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0A26CC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 temelju Pravilnika o pomoćnicima u nastavi te stručnih komunikacijskih posrednika („Narodne novine“ broj 102/18)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0A26CC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0A26CC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0A26CC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0A26CC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Pr="003B5181">
        <w:rPr>
          <w:rFonts w:ascii="Bookman Old Style" w:hAnsi="Bookman Old Style"/>
          <w:b/>
        </w:rPr>
        <w:t>1 izvršitelj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0A26CC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3B5181" w:rsidRPr="003B5181">
        <w:rPr>
          <w:rFonts w:ascii="Bookman Old Style" w:hAnsi="Bookman Old Style"/>
          <w:b/>
        </w:rPr>
        <w:t>26</w:t>
      </w:r>
      <w:r w:rsidRPr="003B5181">
        <w:rPr>
          <w:rFonts w:ascii="Bookman Old Style" w:hAnsi="Bookman Old Style"/>
          <w:b/>
        </w:rPr>
        <w:t xml:space="preserve"> sati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2019./2020.,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odnosno najkasnije do 17. lipnja 2020.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0A26CC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0A26CC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0A26CC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nepostojanje zapreka za zasnivanje radnog odnosa u školskoj ustanovi iz članka 106. Zakona o odgoju i obrazovanju u osnovnoj i srednjoj školi („Narodne novine“ broj 87/08, 86/09, 92/10, 105/10, 90/11, 5/12, 16/12, 86/12, 126/12 i 94/13, 152/14, 7/17, 68/18). </w:t>
      </w:r>
    </w:p>
    <w:p w:rsidR="00125FAF" w:rsidRPr="003B5181" w:rsidRDefault="000A26CC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0A26CC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s iskustvom u radu kao pomoćnik u nastavi </w:t>
      </w:r>
    </w:p>
    <w:p w:rsidR="00125FAF" w:rsidRPr="003B5181" w:rsidRDefault="000A26CC">
      <w:pPr>
        <w:numPr>
          <w:ilvl w:val="0"/>
          <w:numId w:val="3"/>
        </w:numPr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koje su sudjelovale u edukacijama za pomoćnika u nastavi - s iskustvom u volontiranju.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0A26CC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0A26CC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0A26CC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0A26CC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0A26CC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0A26CC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0A26CC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1376F3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0A26CC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0A26CC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0A26CC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0A26CC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  <w:r w:rsidRPr="003B5181">
        <w:rPr>
          <w:rFonts w:ascii="Bookman Old Style" w:eastAsia="Calibri" w:hAnsi="Bookman Old Style" w:cs="Calibri"/>
          <w:noProof/>
        </w:rPr>
        <mc:AlternateContent>
          <mc:Choice Requires="wpg">
            <w:drawing>
              <wp:inline distT="0" distB="0" distL="0" distR="0">
                <wp:extent cx="28956" cy="16306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163068"/>
                          <a:chOff x="0" y="0"/>
                          <a:chExt cx="28956" cy="163068"/>
                        </a:xfrm>
                      </wpg:grpSpPr>
                      <wps:wsp>
                        <wps:cNvPr id="3373" name="Shape 3373"/>
                        <wps:cNvSpPr/>
                        <wps:spPr>
                          <a:xfrm>
                            <a:off x="0" y="0"/>
                            <a:ext cx="2895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63068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2.28001pt;height:12.84pt;mso-position-horizontal-relative:char;mso-position-vertical-relative:line" coordsize="289,1630">
                <v:shape id="Shape 3374" style="position:absolute;width:289;height:1630;left:0;top:0;" coordsize="28956,163068" path="m0,0l28956,0l28956,163068l0,163068l0,0">
                  <v:stroke weight="0pt" endcap="flat" joinstyle="miter" miterlimit="10" on="false" color="#000000" opacity="0"/>
                  <v:fill on="true" color="#f4f4f4"/>
                </v:shape>
              </v:group>
            </w:pict>
          </mc:Fallback>
        </mc:AlternateConten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Rok za podnošenje prijava je 8 dana, odnosno do srijede, </w:t>
      </w:r>
      <w:r w:rsidR="003B5181" w:rsidRPr="003B5181">
        <w:rPr>
          <w:rFonts w:ascii="Bookman Old Style" w:hAnsi="Bookman Old Style"/>
        </w:rPr>
        <w:t>4</w:t>
      </w:r>
      <w:r w:rsidRPr="003B5181">
        <w:rPr>
          <w:rFonts w:ascii="Bookman Old Style" w:hAnsi="Bookman Old Style"/>
        </w:rPr>
        <w:t xml:space="preserve">. </w:t>
      </w:r>
      <w:r w:rsidR="003B5181" w:rsidRPr="003B5181">
        <w:rPr>
          <w:rFonts w:ascii="Bookman Old Style" w:hAnsi="Bookman Old Style"/>
        </w:rPr>
        <w:t>rujna</w:t>
      </w:r>
      <w:r w:rsidRPr="003B5181">
        <w:rPr>
          <w:rFonts w:ascii="Bookman Old Style" w:hAnsi="Bookman Old Style"/>
        </w:rPr>
        <w:t xml:space="preserve"> 2019. godine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376F3" w:rsidRDefault="000A26CC" w:rsidP="001376F3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Ovaj javni poziv objavljen je dana 2</w:t>
      </w:r>
      <w:r w:rsidR="003B5181" w:rsidRPr="003B5181">
        <w:rPr>
          <w:rFonts w:ascii="Bookman Old Style" w:hAnsi="Bookman Old Style"/>
        </w:rPr>
        <w:t>6</w:t>
      </w:r>
      <w:r w:rsidRPr="003B5181">
        <w:rPr>
          <w:rFonts w:ascii="Bookman Old Style" w:hAnsi="Bookman Old Style"/>
        </w:rPr>
        <w:t xml:space="preserve">. kolovoza 2019. godine na službenim stranicama i oglasnim pločama Hrvatskog zavoda za zapošljavanje te na mrežnim stranicama i oglasnoj ploči Škole. </w:t>
      </w:r>
    </w:p>
    <w:p w:rsidR="001376F3" w:rsidRDefault="000A26CC" w:rsidP="001376F3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u zakonskom roku. Odluka o odabiru kandidata bit će objavljena na mrežnim stranicama Škole. </w:t>
      </w:r>
    </w:p>
    <w:p w:rsidR="001376F3" w:rsidRDefault="001376F3" w:rsidP="001376F3">
      <w:pPr>
        <w:pStyle w:val="Bezproreda"/>
      </w:pPr>
      <w:r>
        <w:t>KLASA: 112-03/19-01/10</w:t>
      </w:r>
      <w:bookmarkStart w:id="0" w:name="_GoBack"/>
      <w:bookmarkEnd w:id="0"/>
    </w:p>
    <w:p w:rsidR="001376F3" w:rsidRPr="003B5181" w:rsidRDefault="001376F3" w:rsidP="001376F3">
      <w:pPr>
        <w:pStyle w:val="Bezproreda"/>
      </w:pPr>
      <w:r>
        <w:t>URBROJ: 2109-60-01-19-2</w:t>
      </w:r>
    </w:p>
    <w:sectPr w:rsidR="001376F3" w:rsidRPr="003B5181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A26CC"/>
    <w:rsid w:val="00125FAF"/>
    <w:rsid w:val="001376F3"/>
    <w:rsid w:val="003B5181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7EF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6F3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Miljenko Fric</cp:lastModifiedBy>
  <cp:revision>3</cp:revision>
  <dcterms:created xsi:type="dcterms:W3CDTF">2019-08-26T09:43:00Z</dcterms:created>
  <dcterms:modified xsi:type="dcterms:W3CDTF">2019-08-26T11:55:00Z</dcterms:modified>
</cp:coreProperties>
</file>