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56017965" w:rsidR="00FC09C8" w:rsidRPr="00FC09C8" w:rsidRDefault="009E5B73"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Oprema za učionicu tjelesne i zdravstvene kulture</w:t>
      </w:r>
      <w:r w:rsidR="00FC09C8" w:rsidRPr="00FC09C8">
        <w:rPr>
          <w:rFonts w:ascii="Times New Roman" w:eastAsia="Calibri" w:hAnsi="Times New Roman"/>
          <w:b/>
          <w:sz w:val="24"/>
          <w:szCs w:val="24"/>
          <w:lang w:eastAsia="en-US"/>
        </w:rPr>
        <w:t xml:space="preserve"> Gospodarske škole u Čakovcu</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2194ED66"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F079E6">
        <w:rPr>
          <w:rFonts w:ascii="Times New Roman" w:eastAsia="Calibri" w:hAnsi="Times New Roman"/>
          <w:bCs/>
          <w:sz w:val="22"/>
          <w:szCs w:val="22"/>
          <w:lang w:eastAsia="en-US"/>
        </w:rPr>
        <w:t>JN/00</w:t>
      </w:r>
      <w:r w:rsidR="009E5B73">
        <w:rPr>
          <w:rFonts w:ascii="Times New Roman" w:eastAsia="Calibri" w:hAnsi="Times New Roman"/>
          <w:bCs/>
          <w:sz w:val="22"/>
          <w:szCs w:val="22"/>
          <w:lang w:eastAsia="en-US"/>
        </w:rPr>
        <w:t>6</w:t>
      </w:r>
      <w:r w:rsidR="00F079E6">
        <w:rPr>
          <w:rFonts w:ascii="Times New Roman" w:eastAsia="Calibri" w:hAnsi="Times New Roman"/>
          <w:bCs/>
          <w:sz w:val="22"/>
          <w:szCs w:val="22"/>
          <w:lang w:eastAsia="en-US"/>
        </w:rPr>
        <w:t>/18</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0199F83C" w:rsidR="00DC7C3A" w:rsidRPr="00580742" w:rsidRDefault="009E5B73" w:rsidP="002374C5">
      <w:pPr>
        <w:ind w:left="0"/>
        <w:jc w:val="center"/>
        <w:rPr>
          <w:rFonts w:ascii="Times New Roman" w:hAnsi="Times New Roman"/>
          <w:sz w:val="24"/>
          <w:szCs w:val="24"/>
        </w:rPr>
      </w:pPr>
      <w:r>
        <w:rPr>
          <w:rFonts w:ascii="Times New Roman" w:eastAsia="Calibri" w:hAnsi="Times New Roman"/>
          <w:sz w:val="22"/>
          <w:szCs w:val="22"/>
          <w:lang w:eastAsia="en-US"/>
        </w:rPr>
        <w:t>Čakovec, 11</w:t>
      </w:r>
      <w:r w:rsidR="00B52894" w:rsidRPr="00B52894">
        <w:rPr>
          <w:rFonts w:ascii="Times New Roman" w:eastAsia="Calibri" w:hAnsi="Times New Roman"/>
          <w:sz w:val="22"/>
          <w:szCs w:val="22"/>
          <w:lang w:eastAsia="en-US"/>
        </w:rPr>
        <w:t>.07.2018.</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58DACEE7" w:rsidR="00B52894" w:rsidRPr="00B52894" w:rsidRDefault="009E5B73" w:rsidP="00B52894">
      <w:pPr>
        <w:ind w:left="0"/>
        <w:jc w:val="both"/>
        <w:rPr>
          <w:rFonts w:ascii="Calibri" w:hAnsi="Calibri" w:cs="Calibri"/>
          <w:color w:val="000000"/>
          <w:sz w:val="22"/>
          <w:szCs w:val="22"/>
        </w:rPr>
      </w:pPr>
      <w:r>
        <w:rPr>
          <w:rFonts w:ascii="Times New Roman" w:eastAsia="Calibri" w:hAnsi="Times New Roman"/>
          <w:sz w:val="22"/>
          <w:szCs w:val="22"/>
          <w:lang w:eastAsia="en-US"/>
        </w:rPr>
        <w:t>KLASA: 406-09/18-01/6</w:t>
      </w:r>
    </w:p>
    <w:p w14:paraId="2DC0C2AF" w14:textId="4519E033"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URBR: 2109-60-01-18-</w:t>
      </w:r>
      <w:r>
        <w:rPr>
          <w:rFonts w:ascii="Times New Roman" w:eastAsia="Calibri" w:hAnsi="Times New Roman"/>
          <w:sz w:val="22"/>
          <w:szCs w:val="22"/>
          <w:lang w:eastAsia="en-US"/>
        </w:rPr>
        <w:t>4</w:t>
      </w:r>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1" w:name="_Toc390839637"/>
      <w:r w:rsidRPr="004A392C">
        <w:rPr>
          <w:rFonts w:ascii="Times New Roman" w:hAnsi="Times New Roman"/>
          <w:b/>
          <w:sz w:val="22"/>
          <w:szCs w:val="22"/>
        </w:rPr>
        <w:t>1. PODACI O JAVNOM NARUČITELJU</w:t>
      </w:r>
      <w:bookmarkEnd w:id="1"/>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2" w:name="_Hlk489360252"/>
            <w:r w:rsidRPr="008B6015">
              <w:rPr>
                <w:rFonts w:ascii="Times New Roman" w:hAnsi="Times New Roman"/>
                <w:sz w:val="22"/>
                <w:szCs w:val="22"/>
              </w:rPr>
              <w:t>TELEFON:</w:t>
            </w:r>
          </w:p>
        </w:tc>
        <w:tc>
          <w:tcPr>
            <w:tcW w:w="5887" w:type="dxa"/>
          </w:tcPr>
          <w:p w14:paraId="763DDC1B" w14:textId="3F979674" w:rsidR="00FC09C8" w:rsidRPr="008B6015" w:rsidRDefault="00FC09C8" w:rsidP="00FC09C8">
            <w:pPr>
              <w:pStyle w:val="Tekstkomentara"/>
              <w:jc w:val="both"/>
              <w:rPr>
                <w:sz w:val="22"/>
                <w:szCs w:val="22"/>
              </w:rPr>
            </w:pPr>
            <w:r w:rsidRPr="00FC09C8">
              <w:rPr>
                <w:sz w:val="22"/>
                <w:szCs w:val="22"/>
              </w:rPr>
              <w:t>040/395-276</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2"/>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3"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3"/>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4" w:name="_Toc316315122"/>
      <w:bookmarkStart w:id="5"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6" w:name="_Toc390839639"/>
      <w:r w:rsidRPr="004A392C">
        <w:rPr>
          <w:rFonts w:ascii="Times New Roman" w:hAnsi="Times New Roman"/>
          <w:b/>
          <w:sz w:val="22"/>
          <w:szCs w:val="22"/>
        </w:rPr>
        <w:t>3. EVIDENCIJSKI BROJ NABAVE</w:t>
      </w:r>
      <w:bookmarkEnd w:id="6"/>
    </w:p>
    <w:p w14:paraId="668E18C1" w14:textId="77777777" w:rsidR="0019258B" w:rsidRPr="004A392C" w:rsidRDefault="0019258B" w:rsidP="0019258B">
      <w:pPr>
        <w:ind w:left="0"/>
        <w:jc w:val="both"/>
        <w:rPr>
          <w:rFonts w:ascii="Times New Roman" w:hAnsi="Times New Roman"/>
          <w:b/>
          <w:sz w:val="22"/>
          <w:szCs w:val="22"/>
        </w:rPr>
      </w:pPr>
    </w:p>
    <w:p w14:paraId="745884FE" w14:textId="22903D82"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90093C" w:rsidRPr="0090093C">
        <w:rPr>
          <w:rFonts w:ascii="Times New Roman" w:eastAsia="Calibri" w:hAnsi="Times New Roman"/>
          <w:b w:val="0"/>
          <w:bCs/>
          <w:sz w:val="22"/>
          <w:szCs w:val="22"/>
          <w:lang w:eastAsia="en-US"/>
        </w:rPr>
        <w:t>JN/00</w:t>
      </w:r>
      <w:r w:rsidR="009E5B73">
        <w:rPr>
          <w:rFonts w:ascii="Times New Roman" w:eastAsia="Calibri" w:hAnsi="Times New Roman"/>
          <w:b w:val="0"/>
          <w:bCs/>
          <w:sz w:val="22"/>
          <w:szCs w:val="22"/>
          <w:lang w:eastAsia="en-US"/>
        </w:rPr>
        <w:t>6</w:t>
      </w:r>
      <w:r w:rsidR="0090093C" w:rsidRPr="0090093C">
        <w:rPr>
          <w:rFonts w:ascii="Times New Roman" w:eastAsia="Calibri" w:hAnsi="Times New Roman"/>
          <w:b w:val="0"/>
          <w:bCs/>
          <w:sz w:val="22"/>
          <w:szCs w:val="22"/>
          <w:lang w:eastAsia="en-US"/>
        </w:rPr>
        <w:t>/18</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7" w:name="_Toc390839640"/>
      <w:r w:rsidRPr="004A392C">
        <w:rPr>
          <w:rFonts w:ascii="Times New Roman" w:hAnsi="Times New Roman"/>
          <w:b/>
          <w:sz w:val="22"/>
          <w:szCs w:val="22"/>
        </w:rPr>
        <w:t>4. GOSPODARSKI SUBJEKTI S KOJIMA JE NARUČITELJ U SUKOBU INTERESA</w:t>
      </w:r>
      <w:bookmarkEnd w:id="4"/>
      <w:bookmarkEnd w:id="5"/>
      <w:bookmarkEnd w:id="7"/>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8" w:name="_Hlk514661102"/>
      <w:r w:rsidRPr="00841D2C">
        <w:rPr>
          <w:color w:val="000000"/>
          <w:sz w:val="22"/>
          <w:szCs w:val="22"/>
        </w:rPr>
        <w:t>Temeljem članka 76. Zakona o javnoj nabavi (“Narodne Novine” broj 120/16) ne postoje gospodarski subjekti s kojima je Naručitelj u sukobu interesa.</w:t>
      </w:r>
    </w:p>
    <w:bookmarkEnd w:id="8"/>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9" w:name="_Toc390839641"/>
      <w:r w:rsidRPr="004A392C">
        <w:rPr>
          <w:rFonts w:ascii="Times New Roman" w:hAnsi="Times New Roman"/>
          <w:b/>
          <w:sz w:val="22"/>
          <w:szCs w:val="22"/>
        </w:rPr>
        <w:t>5.  VRSTA POSTUPKA NABAVE</w:t>
      </w:r>
      <w:bookmarkEnd w:id="9"/>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0"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0"/>
    </w:p>
    <w:p w14:paraId="62B69748" w14:textId="77777777" w:rsidR="0019258B" w:rsidRPr="004A392C" w:rsidRDefault="0019258B" w:rsidP="0019258B">
      <w:pPr>
        <w:ind w:left="0"/>
        <w:jc w:val="both"/>
        <w:rPr>
          <w:rFonts w:ascii="Times New Roman" w:hAnsi="Times New Roman"/>
          <w:b/>
          <w:sz w:val="22"/>
          <w:szCs w:val="22"/>
        </w:rPr>
      </w:pPr>
    </w:p>
    <w:p w14:paraId="11D68179" w14:textId="4CA214C0" w:rsidR="0019258B" w:rsidRDefault="0019258B" w:rsidP="0019258B">
      <w:pPr>
        <w:ind w:left="0"/>
        <w:jc w:val="both"/>
        <w:rPr>
          <w:rFonts w:ascii="Times New Roman" w:hAnsi="Times New Roman"/>
          <w:b/>
          <w:sz w:val="22"/>
          <w:szCs w:val="22"/>
        </w:rPr>
      </w:pPr>
      <w:r w:rsidRPr="004A392C">
        <w:rPr>
          <w:rFonts w:ascii="Times New Roman" w:hAnsi="Times New Roman"/>
          <w:sz w:val="22"/>
          <w:szCs w:val="22"/>
        </w:rPr>
        <w:t xml:space="preserve">Procijenjena vrijednost predmeta nabave </w:t>
      </w:r>
      <w:r w:rsidRPr="0090093C">
        <w:rPr>
          <w:rFonts w:ascii="Times New Roman" w:hAnsi="Times New Roman"/>
          <w:sz w:val="22"/>
          <w:szCs w:val="22"/>
        </w:rPr>
        <w:t xml:space="preserve">iznosi </w:t>
      </w:r>
      <w:r w:rsidR="00495B28" w:rsidRPr="0090093C">
        <w:rPr>
          <w:rFonts w:ascii="Times New Roman" w:hAnsi="Times New Roman"/>
          <w:sz w:val="22"/>
          <w:szCs w:val="22"/>
        </w:rPr>
        <w:t xml:space="preserve"> </w:t>
      </w:r>
      <w:r w:rsidR="009E5B73" w:rsidRPr="009E5B73">
        <w:rPr>
          <w:rFonts w:ascii="Times New Roman" w:hAnsi="Times New Roman"/>
          <w:b/>
          <w:sz w:val="22"/>
          <w:szCs w:val="22"/>
        </w:rPr>
        <w:t>88</w:t>
      </w:r>
      <w:r w:rsidR="0090093C" w:rsidRPr="0090093C">
        <w:rPr>
          <w:rFonts w:ascii="Times New Roman" w:hAnsi="Times New Roman"/>
          <w:b/>
          <w:sz w:val="22"/>
          <w:szCs w:val="22"/>
        </w:rPr>
        <w:t xml:space="preserve">.000,00 </w:t>
      </w:r>
      <w:r w:rsidR="00870CC1" w:rsidRPr="0090093C">
        <w:rPr>
          <w:rFonts w:ascii="Times New Roman" w:hAnsi="Times New Roman"/>
          <w:b/>
          <w:sz w:val="22"/>
          <w:szCs w:val="22"/>
        </w:rPr>
        <w:t>HRK</w:t>
      </w:r>
      <w:r w:rsidR="00870CC1" w:rsidRPr="00870CC1">
        <w:rPr>
          <w:rFonts w:ascii="Times New Roman" w:hAnsi="Times New Roman"/>
          <w:b/>
          <w:sz w:val="22"/>
          <w:szCs w:val="22"/>
        </w:rPr>
        <w:t xml:space="preserve"> </w:t>
      </w:r>
      <w:r w:rsidR="006F630F" w:rsidRPr="006F630F">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1" w:name="_Toc390839643"/>
      <w:r w:rsidRPr="004A392C">
        <w:rPr>
          <w:rFonts w:ascii="Times New Roman" w:hAnsi="Times New Roman"/>
          <w:b/>
          <w:sz w:val="22"/>
          <w:szCs w:val="22"/>
        </w:rPr>
        <w:t>7.  VRSTA UGOVORA O NABAVI</w:t>
      </w:r>
      <w:bookmarkEnd w:id="11"/>
    </w:p>
    <w:p w14:paraId="4F98456C" w14:textId="77777777" w:rsidR="0019258B" w:rsidRPr="004A392C" w:rsidRDefault="0019258B" w:rsidP="0019258B">
      <w:pPr>
        <w:ind w:left="0"/>
        <w:jc w:val="both"/>
        <w:rPr>
          <w:rFonts w:ascii="Times New Roman" w:hAnsi="Times New Roman"/>
          <w:b/>
          <w:sz w:val="22"/>
          <w:szCs w:val="22"/>
        </w:rPr>
      </w:pPr>
    </w:p>
    <w:p w14:paraId="1FAC18CD" w14:textId="52AF3D7F"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 xml:space="preserve">govor o nabavi </w:t>
      </w:r>
      <w:r w:rsidR="002F18F7">
        <w:rPr>
          <w:rFonts w:ascii="Times New Roman" w:hAnsi="Times New Roman"/>
          <w:sz w:val="22"/>
          <w:szCs w:val="22"/>
        </w:rPr>
        <w:t>robe</w:t>
      </w:r>
      <w:r w:rsidRPr="004A392C">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2"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2"/>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3"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3"/>
    </w:p>
    <w:p w14:paraId="278FB246" w14:textId="77777777" w:rsidR="0019258B" w:rsidRPr="004A392C" w:rsidRDefault="0019258B" w:rsidP="0019258B">
      <w:pPr>
        <w:ind w:left="0"/>
        <w:jc w:val="both"/>
        <w:rPr>
          <w:rFonts w:ascii="Times New Roman" w:hAnsi="Times New Roman"/>
          <w:b/>
          <w:sz w:val="22"/>
          <w:szCs w:val="22"/>
        </w:rPr>
      </w:pPr>
    </w:p>
    <w:p w14:paraId="67568E9A" w14:textId="57D702F4" w:rsidR="005B4899" w:rsidRPr="002F18F7" w:rsidRDefault="005B4899" w:rsidP="002F18F7">
      <w:pPr>
        <w:spacing w:line="259" w:lineRule="auto"/>
        <w:ind w:left="0"/>
        <w:jc w:val="center"/>
        <w:rPr>
          <w:rStyle w:val="Naglaeno"/>
          <w:rFonts w:ascii="Times New Roman" w:eastAsia="Calibri" w:hAnsi="Times New Roman"/>
          <w:bCs w:val="0"/>
          <w:sz w:val="22"/>
          <w:szCs w:val="22"/>
          <w:lang w:eastAsia="en-US"/>
        </w:rPr>
      </w:pPr>
      <w:r w:rsidRPr="002F18F7">
        <w:rPr>
          <w:rFonts w:ascii="Times New Roman" w:hAnsi="Times New Roman"/>
          <w:b/>
          <w:bCs/>
          <w:sz w:val="22"/>
          <w:szCs w:val="22"/>
        </w:rPr>
        <w:t xml:space="preserve">Predmet nabave: </w:t>
      </w:r>
      <w:r w:rsidR="0038476E" w:rsidRPr="002F18F7">
        <w:rPr>
          <w:rStyle w:val="Naglaeno"/>
          <w:rFonts w:ascii="Times New Roman" w:hAnsi="Times New Roman"/>
          <w:sz w:val="22"/>
          <w:szCs w:val="22"/>
        </w:rPr>
        <w:t>„</w:t>
      </w:r>
      <w:r w:rsidR="002F18F7" w:rsidRPr="002F18F7">
        <w:rPr>
          <w:rFonts w:ascii="Times New Roman" w:eastAsia="Calibri" w:hAnsi="Times New Roman"/>
          <w:b/>
          <w:sz w:val="22"/>
          <w:szCs w:val="22"/>
          <w:lang w:eastAsia="en-US"/>
        </w:rPr>
        <w:t>Oprema za učionicu tjelesne i zdravstvene kulture Gospodarske škole u Čakovcu</w:t>
      </w:r>
      <w:r w:rsidR="0038476E" w:rsidRPr="002F18F7">
        <w:rPr>
          <w:rStyle w:val="Naglaeno"/>
          <w:rFonts w:ascii="Times New Roman" w:hAnsi="Times New Roman"/>
          <w:sz w:val="22"/>
          <w:szCs w:val="22"/>
        </w:rPr>
        <w:t>“</w:t>
      </w:r>
    </w:p>
    <w:p w14:paraId="7EA99CE2" w14:textId="77777777" w:rsidR="005B4899" w:rsidRDefault="005B4899" w:rsidP="005B4899">
      <w:pPr>
        <w:ind w:left="0"/>
        <w:jc w:val="both"/>
        <w:rPr>
          <w:rFonts w:ascii="Times New Roman" w:hAnsi="Times New Roman"/>
          <w:sz w:val="22"/>
          <w:szCs w:val="22"/>
        </w:rPr>
      </w:pPr>
    </w:p>
    <w:p w14:paraId="12EC990C" w14:textId="65F2E818" w:rsidR="005B4899" w:rsidRDefault="002F18F7" w:rsidP="002F18F7">
      <w:pPr>
        <w:ind w:left="0"/>
        <w:jc w:val="both"/>
        <w:rPr>
          <w:rFonts w:ascii="Times New Roman" w:hAnsi="Times New Roman"/>
          <w:sz w:val="22"/>
          <w:szCs w:val="22"/>
        </w:rPr>
      </w:pPr>
      <w:r>
        <w:rPr>
          <w:rFonts w:ascii="Times New Roman" w:hAnsi="Times New Roman"/>
          <w:sz w:val="22"/>
          <w:szCs w:val="22"/>
        </w:rPr>
        <w:t xml:space="preserve">Predmet nabave je nabava sljedeće </w:t>
      </w:r>
      <w:bookmarkStart w:id="14" w:name="_GoBack"/>
      <w:bookmarkEnd w:id="14"/>
      <w:r>
        <w:rPr>
          <w:rFonts w:ascii="Times New Roman" w:hAnsi="Times New Roman"/>
          <w:sz w:val="22"/>
          <w:szCs w:val="22"/>
        </w:rPr>
        <w:t>opreme:</w:t>
      </w:r>
    </w:p>
    <w:p w14:paraId="5075E145" w14:textId="11F4A6B4" w:rsidR="00D70D7A" w:rsidRDefault="00D70D7A" w:rsidP="002F18F7">
      <w:pPr>
        <w:ind w:left="0"/>
        <w:jc w:val="both"/>
        <w:rPr>
          <w:rFonts w:ascii="Times New Roman" w:hAnsi="Times New Roman"/>
          <w:sz w:val="22"/>
          <w:szCs w:val="22"/>
        </w:rPr>
      </w:pPr>
    </w:p>
    <w:tbl>
      <w:tblPr>
        <w:tblStyle w:val="Reetkatablice"/>
        <w:tblW w:w="9634" w:type="dxa"/>
        <w:tblLook w:val="04A0" w:firstRow="1" w:lastRow="0" w:firstColumn="1" w:lastColumn="0" w:noHBand="0" w:noVBand="1"/>
      </w:tblPr>
      <w:tblGrid>
        <w:gridCol w:w="9634"/>
      </w:tblGrid>
      <w:tr w:rsidR="00D70D7A" w:rsidRPr="00A928F9" w14:paraId="23A1AFC4" w14:textId="77777777" w:rsidTr="00D70D7A">
        <w:trPr>
          <w:trHeight w:val="219"/>
        </w:trPr>
        <w:tc>
          <w:tcPr>
            <w:tcW w:w="9634" w:type="dxa"/>
            <w:hideMark/>
          </w:tcPr>
          <w:p w14:paraId="3F3D097C" w14:textId="77777777" w:rsidR="00D70D7A" w:rsidRPr="00A928F9" w:rsidRDefault="00D70D7A" w:rsidP="00440563">
            <w:r w:rsidRPr="00A928F9">
              <w:t>MULTIFUNKCIONALNA SPRAVA ZA IZVOĐENJE VJEŽBI ZA CIJELO TIJELO</w:t>
            </w:r>
          </w:p>
        </w:tc>
      </w:tr>
      <w:tr w:rsidR="00D70D7A" w:rsidRPr="00A928F9" w14:paraId="25D5A11F" w14:textId="77777777" w:rsidTr="00D70D7A">
        <w:trPr>
          <w:trHeight w:val="300"/>
        </w:trPr>
        <w:tc>
          <w:tcPr>
            <w:tcW w:w="9634" w:type="dxa"/>
            <w:hideMark/>
          </w:tcPr>
          <w:p w14:paraId="0CE0C441" w14:textId="77777777" w:rsidR="00D70D7A" w:rsidRPr="00A928F9" w:rsidRDefault="00D70D7A" w:rsidP="00440563">
            <w:r w:rsidRPr="00A928F9">
              <w:t>HACK/SQUAT SPRAVA</w:t>
            </w:r>
          </w:p>
        </w:tc>
      </w:tr>
      <w:tr w:rsidR="00D70D7A" w:rsidRPr="00A928F9" w14:paraId="100A3ABB" w14:textId="77777777" w:rsidTr="00D70D7A">
        <w:trPr>
          <w:trHeight w:val="243"/>
        </w:trPr>
        <w:tc>
          <w:tcPr>
            <w:tcW w:w="9634" w:type="dxa"/>
            <w:hideMark/>
          </w:tcPr>
          <w:p w14:paraId="0F92DBE3" w14:textId="39A9FEED" w:rsidR="00D70D7A" w:rsidRPr="00A928F9" w:rsidRDefault="00D70D7A" w:rsidP="00440563">
            <w:r w:rsidRPr="00A928F9">
              <w:t xml:space="preserve">SPRAVA ZA NOŽNU EKSTENZIJU I </w:t>
            </w:r>
            <w:r>
              <w:t>PREGIB</w:t>
            </w:r>
          </w:p>
        </w:tc>
      </w:tr>
      <w:tr w:rsidR="00D70D7A" w:rsidRPr="00A928F9" w14:paraId="703FC0EA" w14:textId="77777777" w:rsidTr="00D70D7A">
        <w:trPr>
          <w:trHeight w:val="300"/>
        </w:trPr>
        <w:tc>
          <w:tcPr>
            <w:tcW w:w="9634" w:type="dxa"/>
            <w:hideMark/>
          </w:tcPr>
          <w:p w14:paraId="737BD24D" w14:textId="77777777" w:rsidR="00D70D7A" w:rsidRPr="00A928F9" w:rsidRDefault="00D70D7A" w:rsidP="00440563">
            <w:r w:rsidRPr="00A928F9">
              <w:t>SPRAVA ZA BICEPSE</w:t>
            </w:r>
          </w:p>
        </w:tc>
      </w:tr>
      <w:tr w:rsidR="00D70D7A" w:rsidRPr="00A928F9" w14:paraId="117FCF20" w14:textId="77777777" w:rsidTr="00D70D7A">
        <w:trPr>
          <w:trHeight w:val="235"/>
        </w:trPr>
        <w:tc>
          <w:tcPr>
            <w:tcW w:w="9634" w:type="dxa"/>
            <w:hideMark/>
          </w:tcPr>
          <w:p w14:paraId="58D8D568" w14:textId="77777777" w:rsidR="00D70D7A" w:rsidRPr="00A928F9" w:rsidRDefault="00D70D7A" w:rsidP="00440563">
            <w:r w:rsidRPr="00A928F9">
              <w:t>HORIZONTALNA KLUPA ZA VJEŽBU S UTEZIMA</w:t>
            </w:r>
          </w:p>
        </w:tc>
      </w:tr>
      <w:tr w:rsidR="00D70D7A" w:rsidRPr="00A928F9" w14:paraId="145576E7" w14:textId="77777777" w:rsidTr="00D70D7A">
        <w:trPr>
          <w:trHeight w:val="273"/>
        </w:trPr>
        <w:tc>
          <w:tcPr>
            <w:tcW w:w="9634" w:type="dxa"/>
            <w:hideMark/>
          </w:tcPr>
          <w:p w14:paraId="6F39B804" w14:textId="77777777" w:rsidR="00D70D7A" w:rsidRPr="00A928F9" w:rsidRDefault="00D70D7A" w:rsidP="00440563">
            <w:r w:rsidRPr="00A928F9">
              <w:t>FIKSNA HORIZONTALNA KLUPA</w:t>
            </w:r>
          </w:p>
        </w:tc>
      </w:tr>
      <w:tr w:rsidR="00D70D7A" w:rsidRPr="00A928F9" w14:paraId="1D6FA600" w14:textId="77777777" w:rsidTr="00D70D7A">
        <w:trPr>
          <w:trHeight w:val="277"/>
        </w:trPr>
        <w:tc>
          <w:tcPr>
            <w:tcW w:w="9634" w:type="dxa"/>
            <w:hideMark/>
          </w:tcPr>
          <w:p w14:paraId="2DBF42BA" w14:textId="77777777" w:rsidR="00D70D7A" w:rsidRPr="00A928F9" w:rsidRDefault="00D70D7A" w:rsidP="00440563">
            <w:r w:rsidRPr="00A928F9">
              <w:t xml:space="preserve">REGULIRAJUĆA KLUPA </w:t>
            </w:r>
          </w:p>
        </w:tc>
      </w:tr>
      <w:tr w:rsidR="00D70D7A" w:rsidRPr="00A928F9" w14:paraId="3717E4E3" w14:textId="77777777" w:rsidTr="00D70D7A">
        <w:trPr>
          <w:trHeight w:val="267"/>
        </w:trPr>
        <w:tc>
          <w:tcPr>
            <w:tcW w:w="9634" w:type="dxa"/>
            <w:hideMark/>
          </w:tcPr>
          <w:p w14:paraId="5F400BF7" w14:textId="77777777" w:rsidR="00D70D7A" w:rsidRPr="00A928F9" w:rsidRDefault="00D70D7A" w:rsidP="00440563">
            <w:r w:rsidRPr="00A928F9">
              <w:t>STANDARD KOMPLET UTEGA 120 KG</w:t>
            </w:r>
          </w:p>
        </w:tc>
      </w:tr>
      <w:tr w:rsidR="00D70D7A" w:rsidRPr="00A928F9" w14:paraId="70DE6F5E" w14:textId="77777777" w:rsidTr="00D70D7A">
        <w:trPr>
          <w:trHeight w:val="271"/>
        </w:trPr>
        <w:tc>
          <w:tcPr>
            <w:tcW w:w="9634" w:type="dxa"/>
            <w:hideMark/>
          </w:tcPr>
          <w:p w14:paraId="2AB4B05B" w14:textId="77777777" w:rsidR="00D70D7A" w:rsidRPr="00A928F9" w:rsidRDefault="00D70D7A" w:rsidP="00440563">
            <w:r w:rsidRPr="00A928F9">
              <w:t>SET JEDNORUČNIH UTEGA 2 X 20KG</w:t>
            </w:r>
          </w:p>
        </w:tc>
      </w:tr>
      <w:tr w:rsidR="00D70D7A" w:rsidRPr="00A928F9" w14:paraId="1F8B81EE" w14:textId="77777777" w:rsidTr="00D70D7A">
        <w:trPr>
          <w:trHeight w:val="261"/>
        </w:trPr>
        <w:tc>
          <w:tcPr>
            <w:tcW w:w="9634" w:type="dxa"/>
            <w:hideMark/>
          </w:tcPr>
          <w:p w14:paraId="206360F6" w14:textId="77777777" w:rsidR="00D70D7A" w:rsidRPr="00A928F9" w:rsidRDefault="00D70D7A" w:rsidP="00440563">
            <w:r w:rsidRPr="00A928F9">
              <w:t>KLUPA ZA TRBUŠNJAKE</w:t>
            </w:r>
          </w:p>
        </w:tc>
      </w:tr>
      <w:tr w:rsidR="00D70D7A" w:rsidRPr="00A928F9" w14:paraId="2C7DED8A" w14:textId="77777777" w:rsidTr="00D70D7A">
        <w:trPr>
          <w:trHeight w:val="279"/>
        </w:trPr>
        <w:tc>
          <w:tcPr>
            <w:tcW w:w="9634" w:type="dxa"/>
            <w:hideMark/>
          </w:tcPr>
          <w:p w14:paraId="460442A7" w14:textId="77777777" w:rsidR="00D70D7A" w:rsidRPr="00A928F9" w:rsidRDefault="00D70D7A" w:rsidP="00440563">
            <w:r w:rsidRPr="00A928F9">
              <w:t>STALAK ZA UTEGE</w:t>
            </w:r>
          </w:p>
        </w:tc>
      </w:tr>
      <w:tr w:rsidR="00D70D7A" w:rsidRPr="00A928F9" w14:paraId="29D2272D" w14:textId="77777777" w:rsidTr="00D70D7A">
        <w:trPr>
          <w:trHeight w:val="283"/>
        </w:trPr>
        <w:tc>
          <w:tcPr>
            <w:tcW w:w="9634" w:type="dxa"/>
            <w:hideMark/>
          </w:tcPr>
          <w:p w14:paraId="760E9E0C" w14:textId="77777777" w:rsidR="00D70D7A" w:rsidRPr="00A928F9" w:rsidRDefault="00D70D7A" w:rsidP="00440563">
            <w:r w:rsidRPr="00A928F9">
              <w:t>PODESIVI NOSAČ ZA ČUČNJEVE, DIPSEVE I BENCH</w:t>
            </w:r>
          </w:p>
        </w:tc>
      </w:tr>
      <w:tr w:rsidR="00D70D7A" w:rsidRPr="00A928F9" w14:paraId="6AD6906D" w14:textId="77777777" w:rsidTr="00D70D7A">
        <w:trPr>
          <w:trHeight w:val="273"/>
        </w:trPr>
        <w:tc>
          <w:tcPr>
            <w:tcW w:w="9634" w:type="dxa"/>
            <w:hideMark/>
          </w:tcPr>
          <w:p w14:paraId="7E35A3B7" w14:textId="77777777" w:rsidR="00D70D7A" w:rsidRPr="00A928F9" w:rsidRDefault="00D70D7A" w:rsidP="00440563">
            <w:r w:rsidRPr="00A928F9">
              <w:t>OSIGURAČI OPRUGE ZA STANDARD ŠIPKU – 1 PAR</w:t>
            </w:r>
          </w:p>
        </w:tc>
      </w:tr>
      <w:tr w:rsidR="00D70D7A" w:rsidRPr="00A928F9" w14:paraId="0519B632" w14:textId="77777777" w:rsidTr="00D70D7A">
        <w:trPr>
          <w:trHeight w:val="277"/>
        </w:trPr>
        <w:tc>
          <w:tcPr>
            <w:tcW w:w="9634" w:type="dxa"/>
            <w:hideMark/>
          </w:tcPr>
          <w:p w14:paraId="446F83A2" w14:textId="77777777" w:rsidR="00D70D7A" w:rsidRPr="00A928F9" w:rsidRDefault="00D70D7A" w:rsidP="00440563">
            <w:r>
              <w:t>SPRAVA ZA PRSA I RAMENA</w:t>
            </w:r>
          </w:p>
        </w:tc>
      </w:tr>
      <w:tr w:rsidR="00D70D7A" w:rsidRPr="00A928F9" w14:paraId="38322E09" w14:textId="77777777" w:rsidTr="00D70D7A">
        <w:trPr>
          <w:trHeight w:val="267"/>
        </w:trPr>
        <w:tc>
          <w:tcPr>
            <w:tcW w:w="9634" w:type="dxa"/>
            <w:hideMark/>
          </w:tcPr>
          <w:p w14:paraId="466F558F" w14:textId="77777777" w:rsidR="00D70D7A" w:rsidRPr="00A928F9" w:rsidRDefault="00D70D7A" w:rsidP="00440563">
            <w:r w:rsidRPr="00A928F9">
              <w:t>BUMPER KOMPLET UTEGA 170KG</w:t>
            </w:r>
          </w:p>
        </w:tc>
      </w:tr>
      <w:tr w:rsidR="00D70D7A" w:rsidRPr="00A928F9" w14:paraId="054AA9D3" w14:textId="77777777" w:rsidTr="00D70D7A">
        <w:trPr>
          <w:trHeight w:val="361"/>
        </w:trPr>
        <w:tc>
          <w:tcPr>
            <w:tcW w:w="9634" w:type="dxa"/>
            <w:hideMark/>
          </w:tcPr>
          <w:p w14:paraId="781CD600" w14:textId="77777777" w:rsidR="00D70D7A" w:rsidRPr="00A928F9" w:rsidRDefault="00D70D7A" w:rsidP="00440563">
            <w:r w:rsidRPr="00A928F9">
              <w:t>GUMENA KVADRATNA PLOČA 50X50CM, CRNA – 30MM</w:t>
            </w:r>
          </w:p>
        </w:tc>
      </w:tr>
      <w:tr w:rsidR="00D70D7A" w:rsidRPr="00A928F9" w14:paraId="6DEEA54F" w14:textId="77777777" w:rsidTr="00D70D7A">
        <w:trPr>
          <w:trHeight w:val="318"/>
        </w:trPr>
        <w:tc>
          <w:tcPr>
            <w:tcW w:w="9634" w:type="dxa"/>
            <w:hideMark/>
          </w:tcPr>
          <w:p w14:paraId="1C61C5D1" w14:textId="77777777" w:rsidR="00D70D7A" w:rsidRPr="00A928F9" w:rsidRDefault="00D70D7A" w:rsidP="00440563">
            <w:r w:rsidRPr="00A928F9">
              <w:t>TRAKA ZA TRČANJE</w:t>
            </w:r>
          </w:p>
        </w:tc>
      </w:tr>
      <w:tr w:rsidR="00D70D7A" w:rsidRPr="00A928F9" w14:paraId="3DC7FF10" w14:textId="77777777" w:rsidTr="00D70D7A">
        <w:trPr>
          <w:trHeight w:val="281"/>
        </w:trPr>
        <w:tc>
          <w:tcPr>
            <w:tcW w:w="9634" w:type="dxa"/>
            <w:hideMark/>
          </w:tcPr>
          <w:p w14:paraId="7748C55A" w14:textId="77777777" w:rsidR="00D70D7A" w:rsidRPr="00A928F9" w:rsidRDefault="00D70D7A" w:rsidP="00440563">
            <w:r w:rsidRPr="00A928F9">
              <w:t>ELIPTIČNI TRENAŽER</w:t>
            </w:r>
          </w:p>
        </w:tc>
      </w:tr>
    </w:tbl>
    <w:p w14:paraId="71ABF7CB" w14:textId="77777777" w:rsidR="00D70D7A" w:rsidRDefault="00D70D7A" w:rsidP="002F18F7">
      <w:pPr>
        <w:ind w:left="0"/>
        <w:jc w:val="both"/>
        <w:rPr>
          <w:rFonts w:ascii="Times New Roman" w:hAnsi="Times New Roman"/>
          <w:sz w:val="22"/>
          <w:szCs w:val="22"/>
        </w:rPr>
      </w:pPr>
    </w:p>
    <w:p w14:paraId="46FE3C2A" w14:textId="7454B33F" w:rsidR="005B4899" w:rsidRPr="00A43EAF" w:rsidRDefault="005B4899" w:rsidP="005B4899">
      <w:pPr>
        <w:ind w:left="0"/>
        <w:jc w:val="both"/>
        <w:rPr>
          <w:rFonts w:ascii="Times New Roman" w:hAnsi="Times New Roman"/>
          <w:sz w:val="22"/>
          <w:szCs w:val="22"/>
        </w:rPr>
      </w:pPr>
      <w:r w:rsidRPr="00CE7CAD">
        <w:rPr>
          <w:rFonts w:ascii="Times New Roman" w:hAnsi="Times New Roman"/>
          <w:sz w:val="22"/>
          <w:szCs w:val="22"/>
        </w:rPr>
        <w:t>Oznaka i naziv iz Jedinstvenog rječnika javne nabave:</w:t>
      </w:r>
      <w:r w:rsidR="00CE7CAD">
        <w:rPr>
          <w:rFonts w:ascii="Times New Roman" w:hAnsi="Times New Roman"/>
          <w:sz w:val="22"/>
          <w:szCs w:val="22"/>
        </w:rPr>
        <w:t xml:space="preserve"> 37440000-4</w:t>
      </w:r>
      <w:r w:rsidRPr="00CE7CAD">
        <w:rPr>
          <w:rFonts w:ascii="Times New Roman" w:hAnsi="Times New Roman"/>
          <w:sz w:val="22"/>
          <w:szCs w:val="22"/>
        </w:rPr>
        <w:t xml:space="preserve"> </w:t>
      </w:r>
      <w:r w:rsidR="00CE7CAD">
        <w:rPr>
          <w:rFonts w:ascii="Times New Roman" w:hAnsi="Times New Roman"/>
          <w:sz w:val="22"/>
          <w:szCs w:val="22"/>
        </w:rPr>
        <w:t xml:space="preserve"> Oprema za fi</w:t>
      </w:r>
      <w:r w:rsidR="00A27C96">
        <w:rPr>
          <w:rFonts w:ascii="Times New Roman" w:hAnsi="Times New Roman"/>
          <w:sz w:val="22"/>
          <w:szCs w:val="22"/>
        </w:rPr>
        <w:t>t</w:t>
      </w:r>
      <w:r w:rsidR="00CE7CAD">
        <w:rPr>
          <w:rFonts w:ascii="Times New Roman" w:hAnsi="Times New Roman"/>
          <w:sz w:val="22"/>
          <w:szCs w:val="22"/>
        </w:rPr>
        <w:t>ness.</w:t>
      </w:r>
    </w:p>
    <w:p w14:paraId="2256E363" w14:textId="77777777" w:rsidR="005B4899" w:rsidRPr="004A392C" w:rsidRDefault="005B4899" w:rsidP="005B4899">
      <w:pPr>
        <w:ind w:left="0"/>
        <w:jc w:val="both"/>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6A554403" w:rsidR="0019258B" w:rsidRPr="004A392C" w:rsidRDefault="0019258B" w:rsidP="0019258B">
      <w:pPr>
        <w:pStyle w:val="Naslov2"/>
        <w:ind w:left="0"/>
        <w:jc w:val="left"/>
        <w:rPr>
          <w:rFonts w:ascii="Times New Roman" w:hAnsi="Times New Roman"/>
          <w:b/>
          <w:sz w:val="22"/>
          <w:szCs w:val="22"/>
        </w:rPr>
      </w:pPr>
      <w:bookmarkStart w:id="15" w:name="_Toc388951555"/>
      <w:bookmarkStart w:id="16"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MJESTO </w:t>
      </w:r>
      <w:bookmarkEnd w:id="15"/>
      <w:bookmarkEnd w:id="16"/>
      <w:r w:rsidR="002F18F7">
        <w:rPr>
          <w:rFonts w:ascii="Times New Roman" w:hAnsi="Times New Roman"/>
          <w:b/>
          <w:sz w:val="22"/>
          <w:szCs w:val="22"/>
        </w:rPr>
        <w:t>ISPORUKE PREDMETA NABAVE</w:t>
      </w:r>
    </w:p>
    <w:p w14:paraId="0A4C4C38" w14:textId="77777777" w:rsidR="0019258B" w:rsidRPr="004A392C" w:rsidRDefault="0019258B" w:rsidP="0019258B">
      <w:pPr>
        <w:ind w:left="0"/>
        <w:jc w:val="both"/>
        <w:rPr>
          <w:rFonts w:ascii="Times New Roman" w:hAnsi="Times New Roman"/>
          <w:b/>
          <w:sz w:val="22"/>
          <w:szCs w:val="22"/>
        </w:rPr>
      </w:pPr>
    </w:p>
    <w:p w14:paraId="2C14A7E8" w14:textId="666AE27C" w:rsidR="0019258B" w:rsidRPr="004A392C" w:rsidRDefault="0019258B" w:rsidP="0019258B">
      <w:pPr>
        <w:spacing w:after="80"/>
        <w:ind w:left="0"/>
        <w:jc w:val="both"/>
        <w:rPr>
          <w:rFonts w:ascii="Times New Roman" w:hAnsi="Times New Roman"/>
          <w:sz w:val="22"/>
          <w:szCs w:val="22"/>
        </w:rPr>
      </w:pPr>
      <w:r w:rsidRPr="004A392C">
        <w:rPr>
          <w:rFonts w:ascii="Times New Roman" w:hAnsi="Times New Roman"/>
          <w:sz w:val="22"/>
          <w:szCs w:val="22"/>
        </w:rPr>
        <w:t>Mjes</w:t>
      </w:r>
      <w:r w:rsidR="002716EE" w:rsidRPr="004A392C">
        <w:rPr>
          <w:rFonts w:ascii="Times New Roman" w:hAnsi="Times New Roman"/>
          <w:sz w:val="22"/>
          <w:szCs w:val="22"/>
        </w:rPr>
        <w:t xml:space="preserve">to </w:t>
      </w:r>
      <w:r w:rsidR="002F18F7">
        <w:rPr>
          <w:rFonts w:ascii="Times New Roman" w:hAnsi="Times New Roman"/>
          <w:sz w:val="22"/>
          <w:szCs w:val="22"/>
        </w:rPr>
        <w:t>isporuke predmeta nabave</w:t>
      </w:r>
      <w:r w:rsidR="002716EE" w:rsidRPr="004A392C">
        <w:rPr>
          <w:rFonts w:ascii="Times New Roman" w:hAnsi="Times New Roman"/>
          <w:sz w:val="22"/>
          <w:szCs w:val="22"/>
        </w:rPr>
        <w:t xml:space="preserve"> biti će sjedište </w:t>
      </w:r>
      <w:r w:rsidRPr="004A392C">
        <w:rPr>
          <w:rFonts w:ascii="Times New Roman" w:hAnsi="Times New Roman"/>
          <w:sz w:val="22"/>
          <w:szCs w:val="22"/>
        </w:rPr>
        <w:t>Naručitelja.</w:t>
      </w:r>
    </w:p>
    <w:p w14:paraId="2F7A4586" w14:textId="77777777" w:rsidR="0019258B" w:rsidRPr="004A392C" w:rsidRDefault="0019258B" w:rsidP="0019258B">
      <w:pPr>
        <w:ind w:left="0"/>
        <w:rPr>
          <w:rFonts w:ascii="Times New Roman" w:hAnsi="Times New Roman"/>
          <w:sz w:val="22"/>
          <w:szCs w:val="22"/>
        </w:rPr>
      </w:pPr>
    </w:p>
    <w:p w14:paraId="00CA0225" w14:textId="656F3232" w:rsidR="0019258B" w:rsidRDefault="0019258B" w:rsidP="0019258B">
      <w:pPr>
        <w:pStyle w:val="Naslov2"/>
        <w:ind w:left="0"/>
        <w:jc w:val="left"/>
        <w:rPr>
          <w:rFonts w:ascii="Times New Roman" w:hAnsi="Times New Roman"/>
          <w:b/>
          <w:sz w:val="22"/>
          <w:szCs w:val="22"/>
        </w:rPr>
      </w:pPr>
      <w:bookmarkStart w:id="17"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xml:space="preserve">.  ROK </w:t>
      </w:r>
      <w:bookmarkEnd w:id="17"/>
      <w:r w:rsidR="0040280F" w:rsidRPr="004E11E3">
        <w:rPr>
          <w:rFonts w:ascii="Times New Roman" w:hAnsi="Times New Roman"/>
          <w:b/>
          <w:sz w:val="22"/>
          <w:szCs w:val="22"/>
        </w:rPr>
        <w:t xml:space="preserve">ZA </w:t>
      </w:r>
      <w:r w:rsidR="002F18F7">
        <w:rPr>
          <w:rFonts w:ascii="Times New Roman" w:hAnsi="Times New Roman"/>
          <w:b/>
          <w:sz w:val="22"/>
          <w:szCs w:val="22"/>
        </w:rPr>
        <w:t>ISPORUKU PREDMETA NABAVE</w:t>
      </w:r>
    </w:p>
    <w:p w14:paraId="2D5B6A69" w14:textId="27E84F52" w:rsidR="002F18F7" w:rsidRDefault="002F18F7" w:rsidP="002F18F7">
      <w:pPr>
        <w:ind w:left="0"/>
      </w:pPr>
    </w:p>
    <w:p w14:paraId="41E5B5EF" w14:textId="3B872376" w:rsidR="004708E1" w:rsidRPr="004708E1" w:rsidRDefault="004708E1" w:rsidP="004708E1">
      <w:pPr>
        <w:ind w:left="0"/>
        <w:jc w:val="both"/>
        <w:rPr>
          <w:rFonts w:ascii="Times New Roman" w:hAnsi="Times New Roman"/>
          <w:sz w:val="22"/>
          <w:szCs w:val="22"/>
        </w:rPr>
      </w:pPr>
      <w:r w:rsidRPr="004708E1">
        <w:rPr>
          <w:rFonts w:ascii="Times New Roman" w:hAnsi="Times New Roman"/>
          <w:sz w:val="22"/>
          <w:szCs w:val="22"/>
        </w:rPr>
        <w:t xml:space="preserve">Rok za isporuku predmeta nabave je do </w:t>
      </w:r>
      <w:r w:rsidR="00A27C96">
        <w:rPr>
          <w:rFonts w:ascii="Times New Roman" w:hAnsi="Times New Roman"/>
          <w:sz w:val="22"/>
          <w:szCs w:val="22"/>
        </w:rPr>
        <w:t>6</w:t>
      </w:r>
      <w:r w:rsidRPr="00CE7CAD">
        <w:rPr>
          <w:rFonts w:ascii="Times New Roman" w:hAnsi="Times New Roman"/>
          <w:sz w:val="22"/>
          <w:szCs w:val="22"/>
        </w:rPr>
        <w:t>0 dana</w:t>
      </w:r>
      <w:r w:rsidRPr="004708E1">
        <w:rPr>
          <w:rFonts w:ascii="Times New Roman" w:hAnsi="Times New Roman"/>
          <w:sz w:val="22"/>
          <w:szCs w:val="22"/>
        </w:rPr>
        <w:t xml:space="preserve"> od dana dostave Odluke o odabiru odabrano</w:t>
      </w:r>
      <w:r>
        <w:rPr>
          <w:rFonts w:ascii="Times New Roman" w:hAnsi="Times New Roman"/>
          <w:sz w:val="22"/>
          <w:szCs w:val="22"/>
        </w:rPr>
        <w:t>g</w:t>
      </w:r>
      <w:r w:rsidRPr="004708E1">
        <w:rPr>
          <w:rFonts w:ascii="Times New Roman" w:hAnsi="Times New Roman"/>
          <w:sz w:val="22"/>
          <w:szCs w:val="22"/>
        </w:rPr>
        <w:t xml:space="preserve"> ponuditelj</w:t>
      </w:r>
      <w:r>
        <w:rPr>
          <w:rFonts w:ascii="Times New Roman" w:hAnsi="Times New Roman"/>
          <w:sz w:val="22"/>
          <w:szCs w:val="22"/>
        </w:rPr>
        <w:t>a</w:t>
      </w:r>
      <w:r w:rsidRPr="004708E1">
        <w:rPr>
          <w:rFonts w:ascii="Times New Roman" w:hAnsi="Times New Roman"/>
          <w:sz w:val="22"/>
          <w:szCs w:val="22"/>
        </w:rPr>
        <w:t>, a sklapanje ugovora neposredno nakon predaje ponuda i odabira najpovoljnijeg ponuditelja.</w:t>
      </w:r>
    </w:p>
    <w:p w14:paraId="60C0FE76" w14:textId="4119650D" w:rsidR="0019258B" w:rsidRPr="004E11E3" w:rsidRDefault="0019258B" w:rsidP="0019258B">
      <w:pPr>
        <w:autoSpaceDE w:val="0"/>
        <w:autoSpaceDN w:val="0"/>
        <w:adjustRightInd w:val="0"/>
        <w:ind w:left="0"/>
        <w:jc w:val="both"/>
        <w:rPr>
          <w:rFonts w:ascii="Times New Roman" w:eastAsia="ArialOOEnc" w:hAnsi="Times New Roman"/>
          <w:color w:val="FF0000"/>
          <w:sz w:val="22"/>
          <w:szCs w:val="22"/>
        </w:rPr>
      </w:pP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8"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8"/>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A0766E1" w14:textId="34727BF2" w:rsidR="0019258B" w:rsidRDefault="005E2538" w:rsidP="00872A29">
      <w:pPr>
        <w:pStyle w:val="Naslov2"/>
        <w:ind w:left="0"/>
        <w:jc w:val="both"/>
        <w:rPr>
          <w:rFonts w:ascii="Times New Roman" w:hAnsi="Times New Roman"/>
          <w:sz w:val="22"/>
          <w:szCs w:val="22"/>
        </w:rPr>
      </w:pPr>
      <w:bookmarkStart w:id="19" w:name="_Toc390839650"/>
      <w:r>
        <w:rPr>
          <w:rFonts w:ascii="Times New Roman" w:hAnsi="Times New Roman"/>
          <w:b/>
          <w:sz w:val="22"/>
          <w:szCs w:val="22"/>
        </w:rPr>
        <w:t>12</w:t>
      </w:r>
      <w:r w:rsidR="0019258B" w:rsidRPr="004A392C">
        <w:rPr>
          <w:rFonts w:ascii="Times New Roman" w:hAnsi="Times New Roman"/>
          <w:b/>
          <w:sz w:val="22"/>
          <w:szCs w:val="22"/>
        </w:rPr>
        <w:t xml:space="preserve">. 1. </w:t>
      </w:r>
      <w:bookmarkEnd w:id="19"/>
      <w:r w:rsidR="00872A29" w:rsidRPr="00872A29">
        <w:rPr>
          <w:rFonts w:ascii="Times New Roman" w:hAnsi="Times New Roman"/>
          <w:sz w:val="22"/>
          <w:szCs w:val="22"/>
        </w:rPr>
        <w:t xml:space="preserve">Naručitelj će ponuditelja isključiti iz </w:t>
      </w:r>
      <w:r w:rsidR="00872A29" w:rsidRPr="002939FA">
        <w:rPr>
          <w:rFonts w:ascii="Times New Roman" w:hAnsi="Times New Roman"/>
          <w:sz w:val="22"/>
          <w:szCs w:val="22"/>
        </w:rPr>
        <w:t>postupka</w:t>
      </w:r>
      <w:r w:rsidR="00C44867" w:rsidRPr="002939FA">
        <w:rPr>
          <w:rFonts w:ascii="Times New Roman" w:hAnsi="Times New Roman"/>
          <w:sz w:val="22"/>
          <w:szCs w:val="22"/>
        </w:rPr>
        <w:t xml:space="preserve"> jednostavne nabave</w:t>
      </w:r>
      <w:r w:rsidR="00872A29" w:rsidRPr="002939FA">
        <w:rPr>
          <w:rFonts w:ascii="Times New Roman" w:hAnsi="Times New Roman"/>
          <w:sz w:val="22"/>
          <w:szCs w:val="22"/>
        </w:rPr>
        <w:t xml:space="preserve"> ako je gospodarski subjekt ili osoba ovlaštena po zakonu za zastupanje gospodarskog subjekta pravomoćno</w:t>
      </w:r>
      <w:r w:rsidR="00872A29" w:rsidRPr="00872A29">
        <w:rPr>
          <w:rFonts w:ascii="Times New Roman" w:hAnsi="Times New Roman"/>
          <w:sz w:val="22"/>
          <w:szCs w:val="22"/>
        </w:rPr>
        <w:t xml:space="preserve"> osuđena za bilo koje od sljedećih kaznenih djela, odnosno za odgovarajuća kaznena djela prema propisima države sjedišta gospodarskog subjekta ili države čiji je državljanin osoba ovlaštena po zakonu za zastupanje gospodarskog subjekta:</w:t>
      </w:r>
    </w:p>
    <w:p w14:paraId="4CD09DBE" w14:textId="15163C2C" w:rsidR="00872A29" w:rsidRDefault="00872A29" w:rsidP="00872A29">
      <w:pPr>
        <w:ind w:left="0"/>
      </w:pPr>
    </w:p>
    <w:p w14:paraId="7E4DC331"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a) sudjelovanje u zločinačkoj organizaciji, na temelju </w:t>
      </w:r>
    </w:p>
    <w:p w14:paraId="08463C1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328. (zločinačko udruženje) i članka 329. (počinjenje kaznenog djela u sastavu zločinačkog udruženja) Kaznenog zakona </w:t>
      </w:r>
    </w:p>
    <w:p w14:paraId="097D148E"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lastRenderedPageBreak/>
        <w:t xml:space="preserve">- članka 333. (udruživanje za počinjenje kaznenih djela), iz Kaznenog zakona (Narodne novine, br. 110/97, 27/98, 50/00, 129/00, 51/01, 111/03, 190/03, 105/04, 84/05, 71/06, 110/07, 152/08, 57/11, 77/11 i 143/12) </w:t>
      </w:r>
    </w:p>
    <w:p w14:paraId="1E8A5445"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b) korupciju, na temelju </w:t>
      </w:r>
    </w:p>
    <w:p w14:paraId="3BCF95E3"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5B5EF7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B1A04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c) prijevaru, na temelju </w:t>
      </w:r>
    </w:p>
    <w:p w14:paraId="6C5F502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236. (prijevara), članka 247. (prijevara u gospodarskom poslovanju), članka 256. (utaja poreza ili carine) i članka 258. (subvencijska prijevara) Kaznenog zakona </w:t>
      </w:r>
    </w:p>
    <w:p w14:paraId="1F940D58"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0DD09C99"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d) terorizam ili kaznena djela povezana s terorističkim aktivnostima, na temelju</w:t>
      </w:r>
    </w:p>
    <w:p w14:paraId="171452D4"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97. (terorizam), članka 99. (javno poticanje na terorizam), članka 100. (novačenje za terorizam), članka 101. (obuka za terorizam) i članka 102. (terorističko udruženje) Kaznenog zakona </w:t>
      </w:r>
    </w:p>
    <w:p w14:paraId="01BA602B"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607FA3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e) pranje novca ili financiranje terorizma, na temelju </w:t>
      </w:r>
    </w:p>
    <w:p w14:paraId="5B179482"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98. (financiranje terorizma) i članka 265. (pranje novca) Kaznenog zakona </w:t>
      </w:r>
    </w:p>
    <w:p w14:paraId="32A91F5C"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pranje novca (članak 279.) iz Kaznenog zakona (Narodne novine, br. 110/97, 27/98, 50/00, 129/00, 51/01, 111/03, 190/03, 105/04, 84/05, 71/06, 110/07, 152/08, 57/11, 77/11 i 143/12),</w:t>
      </w:r>
    </w:p>
    <w:p w14:paraId="1D24E7FD"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f) dječji rad ili druge oblike trgovanja ljudima, na temelju </w:t>
      </w:r>
    </w:p>
    <w:p w14:paraId="2BE4870A"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14:paraId="791D51F6"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odnosno za odgovarajuća kaznena djela prema nacionalnim propisima države poslovnog </w:t>
      </w:r>
      <w:proofErr w:type="spellStart"/>
      <w:r w:rsidRPr="000229E4">
        <w:rPr>
          <w:rFonts w:ascii="Times New Roman" w:hAnsi="Times New Roman"/>
          <w:sz w:val="22"/>
          <w:szCs w:val="22"/>
        </w:rPr>
        <w:t>nastana</w:t>
      </w:r>
      <w:proofErr w:type="spellEnd"/>
      <w:r w:rsidRPr="000229E4">
        <w:rPr>
          <w:rFonts w:ascii="Times New Roman" w:hAnsi="Times New Roman"/>
          <w:sz w:val="22"/>
          <w:szCs w:val="22"/>
        </w:rPr>
        <w:t xml:space="preserve"> gospodarskog subjekta, odnosno države čiji je osoba državljanin, koji obuhvaćaju razloge za isključenje iz članka 57. stavka 1. točaka od (a) do (f) Direktive 2014/24/EU.</w:t>
      </w:r>
    </w:p>
    <w:p w14:paraId="74DE4792" w14:textId="69F0D0BB" w:rsidR="000229E4" w:rsidRDefault="000229E4" w:rsidP="000229E4">
      <w:pPr>
        <w:ind w:left="0"/>
        <w:jc w:val="both"/>
        <w:rPr>
          <w:rFonts w:ascii="Times New Roman" w:hAnsi="Times New Roman"/>
          <w:sz w:val="22"/>
          <w:szCs w:val="22"/>
          <w:u w:val="single"/>
        </w:rPr>
      </w:pPr>
      <w:r w:rsidRPr="007E5741">
        <w:rPr>
          <w:rFonts w:ascii="Times New Roman" w:hAnsi="Times New Roman"/>
          <w:sz w:val="22"/>
          <w:szCs w:val="22"/>
        </w:rPr>
        <w:t xml:space="preserve">Za potrebe utvrđivanja okolnosti iz ove točke gospodarski subjekt može u ponudi dostaviti i ispunjenu te od strane osobe ovlaštene za zastupanje </w:t>
      </w:r>
      <w:r w:rsidR="007E5741" w:rsidRPr="007E5741">
        <w:rPr>
          <w:rFonts w:ascii="Times New Roman" w:hAnsi="Times New Roman"/>
          <w:sz w:val="22"/>
          <w:szCs w:val="22"/>
        </w:rPr>
        <w:t>gospodarskog</w:t>
      </w:r>
      <w:r w:rsidRPr="007E5741">
        <w:rPr>
          <w:rFonts w:ascii="Times New Roman" w:hAnsi="Times New Roman"/>
          <w:sz w:val="22"/>
          <w:szCs w:val="22"/>
        </w:rPr>
        <w:t xml:space="preserve"> subjekta, potpisanu i ovjerenu </w:t>
      </w:r>
      <w:r w:rsidRPr="007E5741">
        <w:rPr>
          <w:rFonts w:ascii="Times New Roman" w:hAnsi="Times New Roman"/>
          <w:sz w:val="22"/>
          <w:szCs w:val="22"/>
          <w:u w:val="single"/>
        </w:rPr>
        <w:t>Izj</w:t>
      </w:r>
      <w:r w:rsidR="005B4899">
        <w:rPr>
          <w:rFonts w:ascii="Times New Roman" w:hAnsi="Times New Roman"/>
          <w:sz w:val="22"/>
          <w:szCs w:val="22"/>
          <w:u w:val="single"/>
        </w:rPr>
        <w:t>avu o nekažnjavanju (Prilog III</w:t>
      </w:r>
      <w:r w:rsidRPr="007E5741">
        <w:rPr>
          <w:rFonts w:ascii="Times New Roman" w:hAnsi="Times New Roman"/>
          <w:sz w:val="22"/>
          <w:szCs w:val="22"/>
          <w:u w:val="single"/>
        </w:rPr>
        <w:t>).</w:t>
      </w:r>
      <w:r w:rsidRPr="000229E4">
        <w:rPr>
          <w:rFonts w:ascii="Times New Roman" w:hAnsi="Times New Roman"/>
          <w:sz w:val="22"/>
          <w:szCs w:val="22"/>
          <w:u w:val="single"/>
        </w:rPr>
        <w:t xml:space="preserve"> </w:t>
      </w:r>
    </w:p>
    <w:p w14:paraId="2D810161" w14:textId="3CACDB56" w:rsidR="000229E4" w:rsidRPr="000229E4" w:rsidRDefault="000229E4" w:rsidP="000229E4">
      <w:pPr>
        <w:ind w:left="0"/>
        <w:jc w:val="both"/>
        <w:rPr>
          <w:rFonts w:ascii="Times New Roman" w:hAnsi="Times New Roman"/>
          <w:sz w:val="22"/>
          <w:szCs w:val="22"/>
        </w:rPr>
      </w:pPr>
    </w:p>
    <w:p w14:paraId="51BDD7AF" w14:textId="25267C08"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2.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w:t>
      </w:r>
      <w:proofErr w:type="spellStart"/>
      <w:r w:rsidRPr="000229E4">
        <w:rPr>
          <w:rFonts w:ascii="Times New Roman" w:hAnsi="Times New Roman"/>
          <w:sz w:val="22"/>
          <w:szCs w:val="22"/>
        </w:rPr>
        <w:t>predstečajne</w:t>
      </w:r>
      <w:proofErr w:type="spellEnd"/>
      <w:r w:rsidRPr="000229E4">
        <w:rPr>
          <w:rFonts w:ascii="Times New Roman" w:hAnsi="Times New Roman"/>
          <w:sz w:val="22"/>
          <w:szCs w:val="22"/>
        </w:rPr>
        <w:t xml:space="preserv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1AF8A26" w14:textId="77777777" w:rsidR="00391ED7" w:rsidRPr="000229E4" w:rsidRDefault="00391ED7" w:rsidP="000229E4">
      <w:pPr>
        <w:ind w:left="0"/>
        <w:jc w:val="both"/>
        <w:rPr>
          <w:rFonts w:ascii="Times New Roman" w:hAnsi="Times New Roman"/>
          <w:sz w:val="22"/>
          <w:szCs w:val="22"/>
        </w:rPr>
      </w:pPr>
    </w:p>
    <w:p w14:paraId="05D922F3" w14:textId="77777777" w:rsidR="000229E4" w:rsidRPr="000229E4" w:rsidRDefault="000229E4" w:rsidP="000229E4">
      <w:pPr>
        <w:ind w:left="0"/>
        <w:jc w:val="both"/>
        <w:rPr>
          <w:rFonts w:ascii="Times New Roman" w:hAnsi="Times New Roman"/>
          <w:sz w:val="22"/>
          <w:szCs w:val="22"/>
        </w:rPr>
      </w:pPr>
    </w:p>
    <w:p w14:paraId="761E6851" w14:textId="5477E4B5"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3.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C956C66" w14:textId="45BAA47A"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U slučaju zajednice ponuditelja, okolnosti iz točke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1.,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2. i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3. ovog poziva za dostavu ponuda utvrđuju se za sve članove zajednice gospodarskih subjekata i/ili </w:t>
      </w:r>
      <w:proofErr w:type="spellStart"/>
      <w:r w:rsidRPr="000229E4">
        <w:rPr>
          <w:rFonts w:ascii="Times New Roman" w:hAnsi="Times New Roman"/>
          <w:sz w:val="22"/>
          <w:szCs w:val="22"/>
        </w:rPr>
        <w:t>podugovaratelja</w:t>
      </w:r>
      <w:proofErr w:type="spellEnd"/>
      <w:r w:rsidRPr="000229E4">
        <w:rPr>
          <w:rFonts w:ascii="Times New Roman" w:hAnsi="Times New Roman"/>
          <w:sz w:val="22"/>
          <w:szCs w:val="22"/>
        </w:rPr>
        <w:t xml:space="preserve"> pojedinačno.</w:t>
      </w:r>
    </w:p>
    <w:p w14:paraId="16AC7F8D" w14:textId="72A5F7FF" w:rsidR="00C90E78" w:rsidRDefault="00C90E78"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74F24973" w:rsidR="00C90E78" w:rsidRDefault="000F174B" w:rsidP="0019258B">
      <w:pPr>
        <w:ind w:left="0"/>
        <w:jc w:val="both"/>
        <w:rPr>
          <w:rFonts w:ascii="Times New Roman" w:hAnsi="Times New Roman"/>
          <w:sz w:val="22"/>
          <w:szCs w:val="22"/>
        </w:rPr>
      </w:pPr>
      <w:r>
        <w:rPr>
          <w:rFonts w:ascii="Times New Roman" w:hAnsi="Times New Roman"/>
          <w:b/>
          <w:sz w:val="22"/>
          <w:szCs w:val="22"/>
          <w:u w:val="single"/>
        </w:rPr>
        <w:t>13</w:t>
      </w:r>
      <w:r w:rsidR="009B4FD9">
        <w:rPr>
          <w:rFonts w:ascii="Times New Roman" w:hAnsi="Times New Roman"/>
          <w:b/>
          <w:sz w:val="22"/>
          <w:szCs w:val="22"/>
          <w:u w:val="single"/>
        </w:rPr>
        <w:t>.1</w:t>
      </w:r>
      <w:r w:rsidR="005A40C1">
        <w:rPr>
          <w:rFonts w:ascii="Times New Roman" w:hAnsi="Times New Roman"/>
          <w:b/>
          <w:sz w:val="22"/>
          <w:szCs w:val="22"/>
          <w:u w:val="single"/>
        </w:rPr>
        <w:t>.</w:t>
      </w:r>
      <w:r w:rsidR="009B4FD9">
        <w:rPr>
          <w:rFonts w:ascii="Times New Roman" w:hAnsi="Times New Roman"/>
          <w:b/>
          <w:sz w:val="22"/>
          <w:szCs w:val="22"/>
          <w:u w:val="single"/>
        </w:rPr>
        <w:t xml:space="preserve"> </w:t>
      </w:r>
      <w:r w:rsidR="00C90E78"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20"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 xml:space="preserve">upis u sudski, obrtni, strukovni ili drugi odgovarajući registar u državi njegova poslovnog </w:t>
      </w:r>
      <w:proofErr w:type="spellStart"/>
      <w:r w:rsidRPr="009B4FD9">
        <w:rPr>
          <w:rFonts w:ascii="Times New Roman" w:hAnsi="Times New Roman"/>
          <w:b/>
          <w:sz w:val="22"/>
          <w:szCs w:val="22"/>
          <w:u w:val="single"/>
        </w:rPr>
        <w:t>nastana</w:t>
      </w:r>
      <w:proofErr w:type="spellEnd"/>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w:t>
      </w:r>
    </w:p>
    <w:p w14:paraId="6D001F83" w14:textId="0246B72C" w:rsidR="009B4FD9" w:rsidRPr="009B4FD9" w:rsidRDefault="009B4FD9" w:rsidP="009B4FD9">
      <w:pPr>
        <w:ind w:left="0"/>
        <w:jc w:val="both"/>
        <w:rPr>
          <w:rFonts w:ascii="Times New Roman" w:hAnsi="Times New Roman"/>
          <w:bCs/>
          <w:sz w:val="22"/>
          <w:szCs w:val="22"/>
        </w:rPr>
      </w:pPr>
    </w:p>
    <w:p w14:paraId="3CBAABDC" w14:textId="4D119A46" w:rsidR="009B4FD9" w:rsidRDefault="009B4FD9" w:rsidP="009B4FD9">
      <w:pPr>
        <w:ind w:left="0"/>
        <w:jc w:val="both"/>
        <w:rPr>
          <w:rFonts w:ascii="Times New Roman" w:hAnsi="Times New Roman"/>
          <w:sz w:val="22"/>
          <w:szCs w:val="22"/>
        </w:rPr>
      </w:pPr>
      <w:r w:rsidRPr="009B4FD9">
        <w:rPr>
          <w:rFonts w:ascii="Times New Roman" w:hAnsi="Times New Roman"/>
          <w:bCs/>
          <w:sz w:val="22"/>
          <w:szCs w:val="22"/>
        </w:rPr>
        <w:t>Ponuditelj, odnosno članovi zajednice gospodarskih subjekata</w:t>
      </w:r>
      <w:r w:rsidRPr="009B4FD9">
        <w:rPr>
          <w:rFonts w:ascii="Times New Roman" w:hAnsi="Times New Roman"/>
          <w:sz w:val="22"/>
          <w:szCs w:val="22"/>
        </w:rPr>
        <w:t>, dužni su u svojoj ponudi priložiti dokumente kojima dokazuju svoju profesionalnu sposobnost. U slučaju zajednice gospodarskih subjekata svi članovi zajednice moraju pojedinačno dokazati profesionalnu sposobnost.</w:t>
      </w:r>
    </w:p>
    <w:p w14:paraId="37583BBF" w14:textId="00F269C2" w:rsidR="007D33FD" w:rsidRDefault="007D33FD" w:rsidP="009B4FD9">
      <w:pPr>
        <w:ind w:left="0"/>
        <w:jc w:val="both"/>
        <w:rPr>
          <w:rFonts w:ascii="Times New Roman" w:hAnsi="Times New Roman"/>
          <w:sz w:val="22"/>
          <w:szCs w:val="22"/>
        </w:rPr>
      </w:pPr>
    </w:p>
    <w:p w14:paraId="2C7A4861" w14:textId="04104F5C" w:rsidR="007D33FD" w:rsidRPr="004E11E3" w:rsidRDefault="000F174B" w:rsidP="007D33FD">
      <w:pPr>
        <w:pStyle w:val="Naslov2"/>
        <w:ind w:left="0"/>
        <w:jc w:val="left"/>
        <w:rPr>
          <w:rFonts w:ascii="Times New Roman" w:hAnsi="Times New Roman"/>
          <w:b/>
          <w:sz w:val="22"/>
          <w:szCs w:val="22"/>
          <w:u w:val="single"/>
        </w:rPr>
      </w:pPr>
      <w:r w:rsidRPr="004E11E3">
        <w:rPr>
          <w:rFonts w:ascii="Times New Roman" w:hAnsi="Times New Roman"/>
          <w:b/>
          <w:sz w:val="22"/>
          <w:szCs w:val="22"/>
          <w:u w:val="single"/>
        </w:rPr>
        <w:t>13</w:t>
      </w:r>
      <w:r w:rsidR="007D33FD" w:rsidRPr="004E11E3">
        <w:rPr>
          <w:rFonts w:ascii="Times New Roman" w:hAnsi="Times New Roman"/>
          <w:b/>
          <w:sz w:val="22"/>
          <w:szCs w:val="22"/>
          <w:u w:val="single"/>
        </w:rPr>
        <w:t xml:space="preserve">.2. Stručna sposobnost </w:t>
      </w:r>
    </w:p>
    <w:p w14:paraId="1807329A" w14:textId="77777777" w:rsidR="009B4FD9" w:rsidRPr="004E11E3" w:rsidRDefault="009B4FD9">
      <w:pPr>
        <w:pStyle w:val="Naslov2"/>
        <w:ind w:left="0"/>
        <w:jc w:val="left"/>
        <w:rPr>
          <w:rFonts w:ascii="Times New Roman" w:hAnsi="Times New Roman"/>
          <w:b/>
          <w:sz w:val="22"/>
          <w:szCs w:val="22"/>
        </w:rPr>
      </w:pPr>
    </w:p>
    <w:p w14:paraId="1FBB62D6" w14:textId="77777777" w:rsidR="005B4899" w:rsidRPr="00564485" w:rsidRDefault="005B4899" w:rsidP="005B4899">
      <w:pPr>
        <w:ind w:left="0"/>
        <w:jc w:val="both"/>
        <w:rPr>
          <w:rFonts w:ascii="Times New Roman" w:hAnsi="Times New Roman"/>
          <w:sz w:val="22"/>
          <w:szCs w:val="22"/>
        </w:rPr>
      </w:pPr>
      <w:bookmarkStart w:id="21" w:name="_Hlk489437314"/>
      <w:bookmarkStart w:id="22" w:name="_Hlk489437356"/>
      <w:r>
        <w:rPr>
          <w:rFonts w:ascii="Times New Roman" w:hAnsi="Times New Roman"/>
          <w:sz w:val="22"/>
          <w:szCs w:val="22"/>
        </w:rPr>
        <w:t xml:space="preserve">S obzirom na sadržaj </w:t>
      </w:r>
      <w:r w:rsidRPr="00564485">
        <w:rPr>
          <w:rFonts w:ascii="Times New Roman" w:hAnsi="Times New Roman"/>
          <w:sz w:val="22"/>
          <w:szCs w:val="22"/>
        </w:rPr>
        <w:t>projekta</w:t>
      </w:r>
      <w:r>
        <w:rPr>
          <w:rFonts w:ascii="Times New Roman" w:hAnsi="Times New Roman"/>
          <w:sz w:val="22"/>
          <w:szCs w:val="22"/>
        </w:rPr>
        <w:t xml:space="preserve"> te uvjete natječaja </w:t>
      </w:r>
      <w:r w:rsidRPr="00A857D8">
        <w:rPr>
          <w:rFonts w:ascii="Times New Roman" w:hAnsi="Times New Roman"/>
          <w:i/>
          <w:sz w:val="22"/>
          <w:szCs w:val="22"/>
        </w:rPr>
        <w:t>Energetska obnova i korištenje obnovljivih izvora</w:t>
      </w:r>
      <w:r>
        <w:rPr>
          <w:rFonts w:ascii="Times New Roman" w:hAnsi="Times New Roman"/>
          <w:i/>
          <w:sz w:val="22"/>
          <w:szCs w:val="22"/>
        </w:rPr>
        <w:t xml:space="preserve"> </w:t>
      </w:r>
      <w:r w:rsidRPr="00A857D8">
        <w:rPr>
          <w:rFonts w:ascii="Times New Roman" w:hAnsi="Times New Roman"/>
          <w:i/>
          <w:sz w:val="22"/>
          <w:szCs w:val="22"/>
        </w:rPr>
        <w:t>energije u zgradama javnog sektora</w:t>
      </w:r>
      <w:r>
        <w:rPr>
          <w:rFonts w:ascii="Times New Roman" w:hAnsi="Times New Roman"/>
          <w:i/>
          <w:sz w:val="22"/>
          <w:szCs w:val="22"/>
        </w:rPr>
        <w:t xml:space="preserve"> </w:t>
      </w:r>
      <w:r w:rsidRPr="00A857D8">
        <w:rPr>
          <w:rFonts w:ascii="Times New Roman" w:hAnsi="Times New Roman"/>
          <w:i/>
          <w:sz w:val="22"/>
          <w:szCs w:val="22"/>
        </w:rPr>
        <w:t>(referentni broj: KK.04.2.1.04)</w:t>
      </w:r>
      <w:r>
        <w:rPr>
          <w:rFonts w:ascii="Times New Roman" w:hAnsi="Times New Roman"/>
          <w:i/>
          <w:sz w:val="22"/>
          <w:szCs w:val="22"/>
        </w:rPr>
        <w:t xml:space="preserve">, </w:t>
      </w:r>
      <w:r w:rsidRPr="00564485">
        <w:rPr>
          <w:rFonts w:ascii="Times New Roman" w:hAnsi="Times New Roman"/>
          <w:sz w:val="22"/>
          <w:szCs w:val="22"/>
        </w:rPr>
        <w:t xml:space="preserve">Ponuditelj mora dokazati da će za vrijeme trajanja projekta imati na raspolaganju: </w:t>
      </w:r>
    </w:p>
    <w:p w14:paraId="72CB7CD0" w14:textId="77777777" w:rsidR="005B4899" w:rsidRPr="00564485" w:rsidRDefault="005B4899" w:rsidP="005B4899">
      <w:pPr>
        <w:ind w:left="0"/>
        <w:jc w:val="both"/>
        <w:rPr>
          <w:rFonts w:ascii="Times New Roman" w:hAnsi="Times New Roman"/>
          <w:b/>
          <w:i/>
          <w:sz w:val="22"/>
          <w:szCs w:val="22"/>
          <w:u w:val="single"/>
        </w:rPr>
      </w:pPr>
    </w:p>
    <w:p w14:paraId="038025F0" w14:textId="77777777" w:rsidR="005B4899" w:rsidRPr="00084B36" w:rsidRDefault="005B4899" w:rsidP="00084B36">
      <w:pPr>
        <w:pStyle w:val="Odlomakpopisa"/>
        <w:numPr>
          <w:ilvl w:val="0"/>
          <w:numId w:val="32"/>
        </w:numPr>
        <w:spacing w:after="160" w:line="259" w:lineRule="auto"/>
        <w:jc w:val="both"/>
        <w:rPr>
          <w:rFonts w:ascii="Times New Roman" w:hAnsi="Times New Roman"/>
          <w:sz w:val="22"/>
          <w:szCs w:val="22"/>
        </w:rPr>
      </w:pPr>
      <w:r w:rsidRPr="00084B36">
        <w:rPr>
          <w:rFonts w:ascii="Times New Roman" w:hAnsi="Times New Roman"/>
          <w:b/>
          <w:sz w:val="22"/>
          <w:szCs w:val="22"/>
          <w:u w:val="single"/>
        </w:rPr>
        <w:t>Stručnjaka odgovornog za upravljanje projektom i administraciju</w:t>
      </w:r>
      <w:r w:rsidRPr="00084B36">
        <w:rPr>
          <w:rFonts w:ascii="Times New Roman" w:hAnsi="Times New Roman"/>
          <w:sz w:val="22"/>
          <w:szCs w:val="22"/>
        </w:rPr>
        <w:t xml:space="preserve"> koji mora:</w:t>
      </w:r>
    </w:p>
    <w:p w14:paraId="287477A9" w14:textId="6DF30A92" w:rsidR="005B4899" w:rsidRDefault="005B4899" w:rsidP="005B4899">
      <w:pPr>
        <w:numPr>
          <w:ilvl w:val="0"/>
          <w:numId w:val="24"/>
        </w:numPr>
        <w:spacing w:after="160" w:line="259" w:lineRule="auto"/>
        <w:contextualSpacing/>
        <w:jc w:val="both"/>
        <w:rPr>
          <w:rFonts w:ascii="Times New Roman" w:hAnsi="Times New Roman"/>
          <w:sz w:val="22"/>
          <w:szCs w:val="22"/>
          <w:lang w:eastAsia="en-US"/>
        </w:rPr>
      </w:pPr>
      <w:r w:rsidRPr="00564485">
        <w:rPr>
          <w:rFonts w:ascii="Times New Roman" w:hAnsi="Times New Roman"/>
          <w:sz w:val="22"/>
          <w:szCs w:val="22"/>
          <w:lang w:eastAsia="en-US"/>
        </w:rPr>
        <w:t xml:space="preserve">Imati najmanje </w:t>
      </w:r>
      <w:r>
        <w:rPr>
          <w:rFonts w:ascii="Times New Roman" w:hAnsi="Times New Roman"/>
          <w:sz w:val="22"/>
          <w:szCs w:val="22"/>
          <w:lang w:eastAsia="en-US"/>
        </w:rPr>
        <w:t>3</w:t>
      </w:r>
      <w:r w:rsidRPr="00564485">
        <w:rPr>
          <w:rFonts w:ascii="Times New Roman" w:hAnsi="Times New Roman"/>
          <w:sz w:val="22"/>
          <w:szCs w:val="22"/>
          <w:lang w:eastAsia="en-US"/>
        </w:rPr>
        <w:t xml:space="preserve"> godine radnog iskustva </w:t>
      </w:r>
      <w:r>
        <w:rPr>
          <w:rFonts w:ascii="Times New Roman" w:hAnsi="Times New Roman"/>
          <w:sz w:val="22"/>
          <w:szCs w:val="22"/>
          <w:lang w:eastAsia="en-US"/>
        </w:rPr>
        <w:t xml:space="preserve">u vođenju projekata </w:t>
      </w:r>
      <w:r w:rsidRPr="00564485">
        <w:rPr>
          <w:rFonts w:ascii="Times New Roman" w:hAnsi="Times New Roman"/>
          <w:sz w:val="22"/>
          <w:szCs w:val="22"/>
          <w:lang w:eastAsia="en-US"/>
        </w:rPr>
        <w:t xml:space="preserve">financiranih sredstvima Europske unije ili drugih </w:t>
      </w:r>
      <w:proofErr w:type="spellStart"/>
      <w:r w:rsidRPr="00564485">
        <w:rPr>
          <w:rFonts w:ascii="Times New Roman" w:hAnsi="Times New Roman"/>
          <w:sz w:val="22"/>
          <w:szCs w:val="22"/>
          <w:lang w:eastAsia="en-US"/>
        </w:rPr>
        <w:t>donora</w:t>
      </w:r>
      <w:proofErr w:type="spellEnd"/>
      <w:r w:rsidRPr="00564485">
        <w:rPr>
          <w:rFonts w:ascii="Times New Roman" w:hAnsi="Times New Roman"/>
          <w:sz w:val="22"/>
          <w:szCs w:val="22"/>
          <w:lang w:eastAsia="en-US"/>
        </w:rPr>
        <w:t>;</w:t>
      </w:r>
    </w:p>
    <w:p w14:paraId="5D10E339" w14:textId="77777777" w:rsidR="0004575F" w:rsidRDefault="0004575F" w:rsidP="00193E98">
      <w:pPr>
        <w:spacing w:after="160" w:line="259" w:lineRule="auto"/>
        <w:ind w:left="0"/>
        <w:contextualSpacing/>
        <w:jc w:val="both"/>
        <w:rPr>
          <w:rFonts w:ascii="Times New Roman" w:hAnsi="Times New Roman"/>
          <w:sz w:val="22"/>
          <w:szCs w:val="22"/>
          <w:highlight w:val="yellow"/>
          <w:lang w:eastAsia="en-US"/>
        </w:rPr>
      </w:pPr>
    </w:p>
    <w:p w14:paraId="636B26BE" w14:textId="19C4939B" w:rsidR="00193E98" w:rsidRPr="000D6381" w:rsidRDefault="00193E98" w:rsidP="00084B36">
      <w:pPr>
        <w:pStyle w:val="Odlomakpopisa"/>
        <w:numPr>
          <w:ilvl w:val="0"/>
          <w:numId w:val="32"/>
        </w:numPr>
        <w:spacing w:after="240" w:line="259" w:lineRule="auto"/>
        <w:contextualSpacing/>
        <w:jc w:val="both"/>
        <w:rPr>
          <w:rFonts w:ascii="Times New Roman" w:hAnsi="Times New Roman"/>
          <w:b/>
          <w:sz w:val="22"/>
          <w:szCs w:val="22"/>
          <w:u w:val="single"/>
        </w:rPr>
      </w:pPr>
      <w:r w:rsidRPr="000D6381">
        <w:rPr>
          <w:rFonts w:ascii="Times New Roman" w:hAnsi="Times New Roman"/>
          <w:b/>
          <w:sz w:val="22"/>
          <w:szCs w:val="22"/>
          <w:u w:val="single"/>
        </w:rPr>
        <w:t>Stru</w:t>
      </w:r>
      <w:r w:rsidR="00084B36" w:rsidRPr="000D6381">
        <w:rPr>
          <w:rFonts w:ascii="Times New Roman" w:hAnsi="Times New Roman"/>
          <w:b/>
          <w:sz w:val="22"/>
          <w:szCs w:val="22"/>
          <w:u w:val="single"/>
        </w:rPr>
        <w:t xml:space="preserve">čnjaka odgovornog za kontrolu </w:t>
      </w:r>
      <w:r w:rsidRPr="000D6381">
        <w:rPr>
          <w:rFonts w:ascii="Times New Roman" w:hAnsi="Times New Roman"/>
          <w:b/>
          <w:sz w:val="22"/>
          <w:szCs w:val="22"/>
          <w:u w:val="single"/>
        </w:rPr>
        <w:t>tehničk</w:t>
      </w:r>
      <w:r w:rsidR="00084B36" w:rsidRPr="000D6381">
        <w:rPr>
          <w:rFonts w:ascii="Times New Roman" w:hAnsi="Times New Roman"/>
          <w:b/>
          <w:sz w:val="22"/>
          <w:szCs w:val="22"/>
          <w:u w:val="single"/>
        </w:rPr>
        <w:t>og dijela projekta</w:t>
      </w:r>
      <w:r w:rsidRPr="000D6381">
        <w:rPr>
          <w:rFonts w:ascii="Times New Roman" w:hAnsi="Times New Roman"/>
          <w:b/>
          <w:sz w:val="22"/>
          <w:szCs w:val="22"/>
          <w:u w:val="single"/>
        </w:rPr>
        <w:t xml:space="preserve"> </w:t>
      </w:r>
      <w:r w:rsidR="00084B36" w:rsidRPr="000D6381">
        <w:rPr>
          <w:rFonts w:ascii="Times New Roman" w:hAnsi="Times New Roman"/>
          <w:b/>
          <w:sz w:val="22"/>
          <w:szCs w:val="22"/>
          <w:u w:val="single"/>
        </w:rPr>
        <w:t xml:space="preserve">koji mora: </w:t>
      </w:r>
    </w:p>
    <w:p w14:paraId="1549E8B8" w14:textId="5BC17A41" w:rsidR="00084B36" w:rsidRPr="000D6381" w:rsidRDefault="00084B36" w:rsidP="00084B36">
      <w:pPr>
        <w:pStyle w:val="Odlomakpopisa"/>
        <w:numPr>
          <w:ilvl w:val="0"/>
          <w:numId w:val="33"/>
        </w:numPr>
        <w:spacing w:after="160" w:line="259" w:lineRule="auto"/>
        <w:contextualSpacing/>
        <w:jc w:val="both"/>
        <w:rPr>
          <w:rFonts w:ascii="Times New Roman" w:hAnsi="Times New Roman"/>
          <w:sz w:val="22"/>
          <w:szCs w:val="22"/>
        </w:rPr>
      </w:pPr>
      <w:r w:rsidRPr="000D6381">
        <w:rPr>
          <w:rFonts w:ascii="Times New Roman" w:hAnsi="Times New Roman"/>
          <w:sz w:val="22"/>
          <w:szCs w:val="22"/>
        </w:rPr>
        <w:t>Biti inženjer građevinske, arhitektonske, strojarske ili elektrotehničke struke</w:t>
      </w:r>
      <w:r w:rsidR="000D6381" w:rsidRPr="000D6381">
        <w:rPr>
          <w:rFonts w:ascii="Times New Roman" w:hAnsi="Times New Roman"/>
          <w:sz w:val="22"/>
          <w:szCs w:val="22"/>
        </w:rPr>
        <w:t xml:space="preserve"> s na</w:t>
      </w:r>
      <w:r w:rsidR="00391ED7">
        <w:rPr>
          <w:rFonts w:ascii="Times New Roman" w:hAnsi="Times New Roman"/>
          <w:sz w:val="22"/>
          <w:szCs w:val="22"/>
        </w:rPr>
        <w:t>jmanje 3 godine radnog iskustva.</w:t>
      </w:r>
    </w:p>
    <w:p w14:paraId="26B5C819" w14:textId="492E1436" w:rsidR="005B4899" w:rsidRPr="00193E98" w:rsidRDefault="00193E98" w:rsidP="00193E98">
      <w:pPr>
        <w:spacing w:after="160" w:line="259" w:lineRule="auto"/>
        <w:ind w:left="0"/>
        <w:contextualSpacing/>
        <w:jc w:val="both"/>
        <w:rPr>
          <w:rFonts w:ascii="Times New Roman" w:hAnsi="Times New Roman"/>
          <w:b/>
          <w:sz w:val="22"/>
          <w:szCs w:val="22"/>
          <w:highlight w:val="yellow"/>
          <w:u w:val="single"/>
          <w:lang w:eastAsia="en-US"/>
        </w:rPr>
      </w:pPr>
      <w:r>
        <w:rPr>
          <w:rFonts w:ascii="Times New Roman" w:hAnsi="Times New Roman"/>
          <w:b/>
          <w:sz w:val="22"/>
          <w:szCs w:val="22"/>
          <w:highlight w:val="yellow"/>
          <w:u w:val="single"/>
          <w:lang w:eastAsia="en-US"/>
        </w:rPr>
        <w:t xml:space="preserve"> </w:t>
      </w:r>
    </w:p>
    <w:bookmarkEnd w:id="21"/>
    <w:bookmarkEnd w:id="22"/>
    <w:p w14:paraId="37EA0E31" w14:textId="255F67BE" w:rsidR="000661B8" w:rsidRPr="000661B8" w:rsidRDefault="00084B36" w:rsidP="000661B8">
      <w:pPr>
        <w:ind w:left="0"/>
        <w:jc w:val="both"/>
        <w:rPr>
          <w:rFonts w:ascii="Times New Roman" w:hAnsi="Times New Roman"/>
          <w:sz w:val="22"/>
          <w:szCs w:val="22"/>
          <w:u w:val="single"/>
          <w:lang w:eastAsia="en-US"/>
        </w:rPr>
      </w:pPr>
      <w:r>
        <w:rPr>
          <w:rFonts w:ascii="Times New Roman" w:hAnsi="Times New Roman"/>
          <w:sz w:val="22"/>
          <w:szCs w:val="22"/>
          <w:u w:val="single"/>
          <w:lang w:eastAsia="en-US"/>
        </w:rPr>
        <w:t xml:space="preserve">Napomena: jedna osoba može obavljati ulogu stručnjaka odgovornog za upravljanje projektom i administraciju te stručnjaka odgovornog za kontrolu tehničkog dijela projekta. </w:t>
      </w:r>
    </w:p>
    <w:p w14:paraId="292F3489" w14:textId="77777777" w:rsidR="000661B8" w:rsidRDefault="000661B8" w:rsidP="000661B8">
      <w:pPr>
        <w:ind w:left="0"/>
        <w:jc w:val="both"/>
        <w:rPr>
          <w:rFonts w:ascii="Times New Roman" w:hAnsi="Times New Roman"/>
          <w:sz w:val="22"/>
          <w:szCs w:val="22"/>
          <w:u w:val="single"/>
          <w:lang w:eastAsia="en-US"/>
        </w:rPr>
      </w:pPr>
    </w:p>
    <w:p w14:paraId="2D13A94A" w14:textId="66523786" w:rsidR="00F079E6" w:rsidRDefault="00F079E6" w:rsidP="000661B8">
      <w:pPr>
        <w:ind w:left="0"/>
        <w:jc w:val="both"/>
        <w:rPr>
          <w:rFonts w:ascii="Times New Roman" w:hAnsi="Times New Roman"/>
          <w:sz w:val="22"/>
          <w:szCs w:val="22"/>
          <w:u w:val="single"/>
          <w:lang w:eastAsia="en-US"/>
        </w:rPr>
      </w:pPr>
      <w:r>
        <w:rPr>
          <w:rFonts w:ascii="Times New Roman" w:hAnsi="Times New Roman"/>
          <w:sz w:val="22"/>
          <w:szCs w:val="22"/>
          <w:u w:val="single"/>
          <w:lang w:eastAsia="en-US"/>
        </w:rPr>
        <w:t xml:space="preserve">Stručna sposobnost dokazuje se dostavom životopisa stručnjaka. </w:t>
      </w:r>
    </w:p>
    <w:p w14:paraId="7B28FFFE" w14:textId="77777777" w:rsidR="00F079E6" w:rsidRPr="000661B8" w:rsidRDefault="00F079E6" w:rsidP="000661B8">
      <w:pPr>
        <w:ind w:left="0"/>
        <w:jc w:val="both"/>
        <w:rPr>
          <w:rFonts w:ascii="Times New Roman" w:hAnsi="Times New Roman"/>
          <w:sz w:val="22"/>
          <w:szCs w:val="22"/>
          <w:u w:val="single"/>
          <w:lang w:eastAsia="en-US"/>
        </w:rPr>
      </w:pPr>
    </w:p>
    <w:p w14:paraId="5E8BFDF3" w14:textId="372ABCF6" w:rsidR="00277B18" w:rsidRPr="000661B8" w:rsidRDefault="000661B8" w:rsidP="000661B8">
      <w:pPr>
        <w:ind w:left="0"/>
        <w:jc w:val="both"/>
        <w:rPr>
          <w:rFonts w:ascii="Times New Roman" w:hAnsi="Times New Roman"/>
          <w:sz w:val="22"/>
          <w:szCs w:val="22"/>
          <w:lang w:eastAsia="en-US"/>
        </w:rPr>
      </w:pPr>
      <w:r w:rsidRPr="000661B8">
        <w:rPr>
          <w:rFonts w:ascii="Times New Roman" w:hAnsi="Times New Roman"/>
          <w:sz w:val="22"/>
          <w:szCs w:val="22"/>
          <w:lang w:eastAsia="en-US"/>
        </w:rPr>
        <w:t>U slučaju zajednice ponuditelja/</w:t>
      </w:r>
      <w:proofErr w:type="spellStart"/>
      <w:r w:rsidRPr="000661B8">
        <w:rPr>
          <w:rFonts w:ascii="Times New Roman" w:hAnsi="Times New Roman"/>
          <w:sz w:val="22"/>
          <w:szCs w:val="22"/>
          <w:lang w:eastAsia="en-US"/>
        </w:rPr>
        <w:t>podizvoditelja</w:t>
      </w:r>
      <w:proofErr w:type="spellEnd"/>
      <w:r w:rsidRPr="000661B8">
        <w:rPr>
          <w:rFonts w:ascii="Times New Roman" w:hAnsi="Times New Roman"/>
          <w:sz w:val="22"/>
          <w:szCs w:val="22"/>
          <w:lang w:eastAsia="en-US"/>
        </w:rPr>
        <w:t xml:space="preserve">, </w:t>
      </w:r>
      <w:r w:rsidR="000D6381">
        <w:rPr>
          <w:rFonts w:ascii="Times New Roman" w:hAnsi="Times New Roman"/>
          <w:sz w:val="22"/>
          <w:szCs w:val="22"/>
          <w:lang w:eastAsia="en-US"/>
        </w:rPr>
        <w:t>uvjete</w:t>
      </w:r>
      <w:r w:rsidRPr="000661B8">
        <w:rPr>
          <w:rFonts w:ascii="Times New Roman" w:hAnsi="Times New Roman"/>
          <w:sz w:val="22"/>
          <w:szCs w:val="22"/>
          <w:lang w:eastAsia="en-US"/>
        </w:rPr>
        <w:t xml:space="preserve"> tehničke i stručne sposobnosti su svi članovi dužni dokazati kumulativno (zajednički).</w:t>
      </w:r>
    </w:p>
    <w:p w14:paraId="3379F61C" w14:textId="77777777" w:rsidR="000F174B" w:rsidRDefault="000F174B" w:rsidP="000F174B"/>
    <w:p w14:paraId="0B861384" w14:textId="77777777" w:rsidR="00F079E6" w:rsidRPr="000F174B" w:rsidRDefault="00F079E6" w:rsidP="000F174B"/>
    <w:bookmarkEnd w:id="20"/>
    <w:p w14:paraId="0A93BE55" w14:textId="435F6989" w:rsidR="00194A60" w:rsidRPr="00194A60" w:rsidRDefault="00564485" w:rsidP="00194A60">
      <w:pPr>
        <w:ind w:left="0"/>
        <w:jc w:val="both"/>
        <w:rPr>
          <w:rFonts w:ascii="Times New Roman" w:hAnsi="Times New Roman"/>
          <w:b/>
          <w:sz w:val="22"/>
          <w:szCs w:val="22"/>
          <w:lang w:eastAsia="en-US"/>
        </w:rPr>
      </w:pPr>
      <w:r>
        <w:rPr>
          <w:rFonts w:ascii="Times New Roman" w:hAnsi="Times New Roman"/>
          <w:b/>
          <w:sz w:val="22"/>
          <w:szCs w:val="22"/>
          <w:lang w:eastAsia="en-US"/>
        </w:rPr>
        <w:t>14</w:t>
      </w:r>
      <w:r w:rsidR="00194A60">
        <w:rPr>
          <w:rFonts w:ascii="Times New Roman" w:hAnsi="Times New Roman"/>
          <w:b/>
          <w:sz w:val="22"/>
          <w:szCs w:val="22"/>
          <w:lang w:eastAsia="en-US"/>
        </w:rPr>
        <w:t xml:space="preserve">. </w:t>
      </w:r>
      <w:r w:rsidR="00194A60" w:rsidRPr="00194A60">
        <w:rPr>
          <w:rFonts w:ascii="Times New Roman" w:hAnsi="Times New Roman"/>
          <w:b/>
          <w:sz w:val="22"/>
          <w:szCs w:val="22"/>
          <w:lang w:eastAsia="en-US"/>
        </w:rPr>
        <w:t xml:space="preserve">ZAJEDNICA GOSPODARSKIH SUBJEKATA </w:t>
      </w:r>
    </w:p>
    <w:p w14:paraId="60F96AF7" w14:textId="77777777" w:rsidR="00194A60" w:rsidRPr="00194A60" w:rsidRDefault="00194A60" w:rsidP="00194A60">
      <w:pPr>
        <w:ind w:left="0"/>
        <w:jc w:val="both"/>
        <w:rPr>
          <w:rFonts w:ascii="Times New Roman" w:hAnsi="Times New Roman"/>
          <w:sz w:val="22"/>
          <w:szCs w:val="22"/>
          <w:lang w:eastAsia="en-US"/>
        </w:rPr>
      </w:pPr>
    </w:p>
    <w:p w14:paraId="5B89666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Ponuda zajednice gospodarskih subjekata mora sadržavati naznaku člana zajednice gospodarskih subjekata koji je ovlašten za komunikaciju s naručiteljem i koji je ovlašten potpisati zajedničku ponudu.</w:t>
      </w:r>
    </w:p>
    <w:p w14:paraId="4129C9F1" w14:textId="77777777" w:rsidR="00194A60" w:rsidRPr="00194A60" w:rsidRDefault="00194A60" w:rsidP="00194A60">
      <w:pPr>
        <w:ind w:left="0"/>
        <w:jc w:val="both"/>
        <w:rPr>
          <w:rFonts w:ascii="Times New Roman" w:hAnsi="Times New Roman"/>
          <w:sz w:val="22"/>
          <w:szCs w:val="22"/>
          <w:lang w:eastAsia="en-US"/>
        </w:rPr>
      </w:pPr>
    </w:p>
    <w:p w14:paraId="7B35048E"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Ako u ovom postupku nabave bude odabrana ponuda zajednice gospodarskih subjekata, naručitelj može poslije odabira, od zajednice zahtijevati određeni pravni oblik u mjeri u kojoj je to potrebno za zadovoljavajuće izvršenje ugovora (npr. međusobni sporazum, ugovor o poslovnoj suradnji ili slično). Navedeni akt mora biti potpisan i ovjeren od svih članova zajednice gospodarskih subjekata.</w:t>
      </w:r>
    </w:p>
    <w:p w14:paraId="3BFCABE7" w14:textId="77777777" w:rsidR="00194A60" w:rsidRPr="00194A60" w:rsidRDefault="00194A60" w:rsidP="00194A60">
      <w:pPr>
        <w:ind w:left="0"/>
        <w:jc w:val="both"/>
        <w:rPr>
          <w:rFonts w:ascii="Times New Roman" w:hAnsi="Times New Roman"/>
          <w:sz w:val="22"/>
          <w:szCs w:val="22"/>
          <w:lang w:eastAsia="en-US"/>
        </w:rPr>
      </w:pPr>
    </w:p>
    <w:p w14:paraId="675BA18B"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 xml:space="preserve">Ponuda zajednice gospodarskih subjekata mora sadržavati podatke o tome koji će dio ugovora o nabavi (predmet, količina, vrijednost, postotni dio) izvršavati pojedini član zajednice gospodarskih subjekata. </w:t>
      </w:r>
    </w:p>
    <w:p w14:paraId="41514F87" w14:textId="77777777" w:rsidR="00194A60" w:rsidRPr="00194A60" w:rsidRDefault="00194A60" w:rsidP="00194A60">
      <w:pPr>
        <w:ind w:left="0"/>
        <w:jc w:val="both"/>
        <w:rPr>
          <w:rFonts w:ascii="Times New Roman" w:hAnsi="Times New Roman"/>
          <w:sz w:val="22"/>
          <w:szCs w:val="22"/>
          <w:lang w:eastAsia="en-US"/>
        </w:rPr>
      </w:pPr>
    </w:p>
    <w:p w14:paraId="6764B57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Naručitelj će ako zajednica ne odredi drugačije, neposredno platiti svakom članu zajednice gospodarskih subjekata.</w:t>
      </w:r>
    </w:p>
    <w:p w14:paraId="72C85E00" w14:textId="4245230E" w:rsidR="0019258B" w:rsidRDefault="0019258B" w:rsidP="0019258B">
      <w:pPr>
        <w:pStyle w:val="Naslov3"/>
        <w:ind w:left="0"/>
        <w:jc w:val="both"/>
        <w:rPr>
          <w:rFonts w:ascii="Times New Roman" w:hAnsi="Times New Roman"/>
          <w:sz w:val="22"/>
          <w:szCs w:val="22"/>
        </w:rPr>
      </w:pPr>
    </w:p>
    <w:p w14:paraId="4B1A2EA6" w14:textId="77777777" w:rsidR="00F079E6" w:rsidRDefault="00F079E6" w:rsidP="00F079E6"/>
    <w:p w14:paraId="467C6FD8" w14:textId="77777777" w:rsidR="00F079E6" w:rsidRDefault="00F079E6" w:rsidP="00F079E6"/>
    <w:p w14:paraId="2EDB8DA2" w14:textId="77777777" w:rsidR="00F079E6" w:rsidRDefault="00F079E6" w:rsidP="00F079E6"/>
    <w:p w14:paraId="4A7E4B8E" w14:textId="1B355E69" w:rsidR="00B01B28" w:rsidRPr="00B01B28" w:rsidRDefault="00564485" w:rsidP="00B01B28">
      <w:pPr>
        <w:ind w:left="0"/>
        <w:jc w:val="both"/>
        <w:rPr>
          <w:rFonts w:ascii="Times New Roman" w:hAnsi="Times New Roman"/>
          <w:b/>
          <w:color w:val="000000"/>
          <w:sz w:val="22"/>
          <w:szCs w:val="22"/>
        </w:rPr>
      </w:pPr>
      <w:r>
        <w:rPr>
          <w:rFonts w:ascii="Times New Roman" w:hAnsi="Times New Roman"/>
          <w:b/>
          <w:color w:val="000000"/>
          <w:sz w:val="22"/>
          <w:szCs w:val="22"/>
        </w:rPr>
        <w:t>15</w:t>
      </w:r>
      <w:r w:rsidR="002B264C">
        <w:rPr>
          <w:rFonts w:ascii="Times New Roman" w:hAnsi="Times New Roman"/>
          <w:b/>
          <w:color w:val="000000"/>
          <w:sz w:val="22"/>
          <w:szCs w:val="22"/>
        </w:rPr>
        <w:t xml:space="preserve">. </w:t>
      </w:r>
      <w:r w:rsidR="00B01B28" w:rsidRPr="00B01B28">
        <w:rPr>
          <w:rFonts w:ascii="Times New Roman" w:hAnsi="Times New Roman"/>
          <w:b/>
          <w:color w:val="000000"/>
          <w:sz w:val="22"/>
          <w:szCs w:val="22"/>
        </w:rPr>
        <w:t>ODREDBE KOJE SE ODNOSE NA PODUGOVARATELJE</w:t>
      </w:r>
    </w:p>
    <w:p w14:paraId="6A25599B" w14:textId="77777777" w:rsidR="00B01B28" w:rsidRPr="00B01B28" w:rsidRDefault="00B01B28" w:rsidP="00B01B28">
      <w:pPr>
        <w:ind w:left="0"/>
        <w:jc w:val="both"/>
        <w:rPr>
          <w:rFonts w:ascii="Times New Roman" w:hAnsi="Times New Roman"/>
          <w:color w:val="000000"/>
          <w:sz w:val="22"/>
          <w:szCs w:val="22"/>
        </w:rPr>
      </w:pPr>
    </w:p>
    <w:p w14:paraId="35EB730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Gospodarski subjekt koji namjerava dati dio ugovora o nabavi u podugovor obavezan je u ponudi:</w:t>
      </w:r>
    </w:p>
    <w:p w14:paraId="24A91768"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05F3C348" w14:textId="60E6FE41"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koji dio ugovora namjerava dati u podugovor (predmet ili količina, vrijednost ili postotni udio) </w:t>
      </w:r>
    </w:p>
    <w:p w14:paraId="7397541B" w14:textId="49B0059D"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w:t>
      </w:r>
      <w:proofErr w:type="spellStart"/>
      <w:r w:rsidRPr="00A14D86">
        <w:rPr>
          <w:rFonts w:ascii="Times New Roman" w:hAnsi="Times New Roman"/>
          <w:color w:val="000000"/>
          <w:sz w:val="22"/>
          <w:szCs w:val="22"/>
        </w:rPr>
        <w:t>podugovarateljima</w:t>
      </w:r>
      <w:proofErr w:type="spellEnd"/>
      <w:r w:rsidRPr="00A14D86">
        <w:rPr>
          <w:rFonts w:ascii="Times New Roman" w:hAnsi="Times New Roman"/>
          <w:color w:val="000000"/>
          <w:sz w:val="22"/>
          <w:szCs w:val="22"/>
        </w:rPr>
        <w:t xml:space="preserve"> (naziv ili tvrtka, sjedište, OIB ili nacionalni identifikacijski broj, broj računa, zakonski zastupnici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w:t>
      </w:r>
    </w:p>
    <w:p w14:paraId="0F827D6F" w14:textId="77777777" w:rsidR="00B01B28" w:rsidRPr="00B01B28" w:rsidRDefault="00B01B28" w:rsidP="00B01B28">
      <w:pPr>
        <w:ind w:left="0"/>
        <w:jc w:val="both"/>
        <w:rPr>
          <w:rFonts w:ascii="Times New Roman" w:hAnsi="Times New Roman"/>
          <w:color w:val="000000"/>
          <w:sz w:val="22"/>
          <w:szCs w:val="22"/>
        </w:rPr>
      </w:pPr>
    </w:p>
    <w:p w14:paraId="1C12B4E9"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Ako je gospodarski subjekt dio ugovora o nabavi dao u podugovor, podaci iz točaka 1. i 2. ovoga stavka moraju biti navedeni u ugovoru o nabavi. </w:t>
      </w:r>
    </w:p>
    <w:p w14:paraId="14B32138" w14:textId="77777777" w:rsidR="00B01B28" w:rsidRPr="00B01B28" w:rsidRDefault="00B01B28" w:rsidP="00B01B28">
      <w:pPr>
        <w:ind w:left="0"/>
        <w:jc w:val="both"/>
        <w:rPr>
          <w:rFonts w:ascii="Times New Roman" w:hAnsi="Times New Roman"/>
          <w:color w:val="000000"/>
          <w:sz w:val="22"/>
          <w:szCs w:val="22"/>
        </w:rPr>
      </w:pPr>
    </w:p>
    <w:p w14:paraId="370E1B44" w14:textId="77777777" w:rsid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Javni naručitelj će neposredno plaćati </w:t>
      </w:r>
      <w:proofErr w:type="spellStart"/>
      <w:r w:rsidRPr="00B01B28">
        <w:rPr>
          <w:rFonts w:ascii="Times New Roman" w:hAnsi="Times New Roman"/>
          <w:color w:val="000000"/>
          <w:sz w:val="22"/>
          <w:szCs w:val="22"/>
        </w:rPr>
        <w:t>podugovaratelju</w:t>
      </w:r>
      <w:proofErr w:type="spellEnd"/>
      <w:r w:rsidRPr="00B01B28">
        <w:rPr>
          <w:rFonts w:ascii="Times New Roman" w:hAnsi="Times New Roman"/>
          <w:color w:val="000000"/>
          <w:sz w:val="22"/>
          <w:szCs w:val="22"/>
        </w:rPr>
        <w:t xml:space="preserve"> za dio ugovora koji je isti izvršio, osim ako to zbog opravdanih razloga, vezanih uz prirodu ugovora ili specifične uvjete njegova izvršenja nije primjenjivo.</w:t>
      </w:r>
    </w:p>
    <w:p w14:paraId="6758AB36" w14:textId="77777777" w:rsidR="003464DF" w:rsidRPr="00B01B28" w:rsidRDefault="003464DF" w:rsidP="00B01B28">
      <w:pPr>
        <w:ind w:left="0"/>
        <w:jc w:val="both"/>
        <w:rPr>
          <w:rFonts w:ascii="Times New Roman" w:hAnsi="Times New Roman"/>
          <w:color w:val="000000"/>
          <w:sz w:val="22"/>
          <w:szCs w:val="22"/>
        </w:rPr>
      </w:pPr>
    </w:p>
    <w:p w14:paraId="3338C2D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Ugovaratelj mora svom računu ili situaciji priložiti račune ili situacije svojih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 xml:space="preserve"> koje je prethodno potvrdio. Ugovaratelj može tijekom izvršenja ugovora o nabavi naručitelja zahtijevati: </w:t>
      </w:r>
    </w:p>
    <w:p w14:paraId="2397825B" w14:textId="77777777" w:rsidR="00B01B28" w:rsidRPr="00B01B28" w:rsidRDefault="00B01B28" w:rsidP="00B01B28">
      <w:pPr>
        <w:ind w:left="0"/>
        <w:jc w:val="both"/>
        <w:rPr>
          <w:rFonts w:ascii="Times New Roman" w:hAnsi="Times New Roman"/>
          <w:color w:val="000000"/>
          <w:sz w:val="22"/>
          <w:szCs w:val="22"/>
        </w:rPr>
      </w:pPr>
    </w:p>
    <w:p w14:paraId="0670A525" w14:textId="68613C8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promjenu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za onaj dio ugovora o nabavi koji je prethodno dao u podugovor; </w:t>
      </w:r>
    </w:p>
    <w:p w14:paraId="2A7C25E1" w14:textId="032E2EB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lastRenderedPageBreak/>
        <w:t xml:space="preserve">uvođenje jednog ili više novih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čiji ukupni udio ne smije prijeći 30 % vrijednosti ugovora o nabavi bez poreza na dodanu vrijednost, neovisno o tome je li prethodno dao dio ugovora o nabavi u podugovor ili nije; </w:t>
      </w:r>
    </w:p>
    <w:p w14:paraId="77C5ED5F" w14:textId="2058E536"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preuzimanje izvršenja dijela ugovora o nabavi koji je prethodno dao u podugovor. </w:t>
      </w:r>
    </w:p>
    <w:p w14:paraId="7F303E08" w14:textId="77777777" w:rsidR="00B01B28" w:rsidRPr="00B01B28" w:rsidRDefault="00B01B28" w:rsidP="00B01B28">
      <w:pPr>
        <w:ind w:left="0"/>
        <w:jc w:val="both"/>
        <w:rPr>
          <w:rFonts w:ascii="Times New Roman" w:hAnsi="Times New Roman"/>
          <w:color w:val="000000"/>
          <w:sz w:val="22"/>
          <w:szCs w:val="22"/>
        </w:rPr>
      </w:pPr>
    </w:p>
    <w:p w14:paraId="78C8C81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Uz zahtjev, ugovaratelj javnom naručitelju dostavlja podatke i dokumente za novog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w:t>
      </w:r>
    </w:p>
    <w:p w14:paraId="49B11F0E" w14:textId="77777777" w:rsidR="00B01B28" w:rsidRPr="00B01B28" w:rsidRDefault="00B01B28" w:rsidP="00B01B28">
      <w:pPr>
        <w:ind w:left="0"/>
        <w:jc w:val="both"/>
        <w:rPr>
          <w:rFonts w:ascii="Times New Roman" w:hAnsi="Times New Roman"/>
          <w:color w:val="000000"/>
          <w:sz w:val="22"/>
          <w:szCs w:val="22"/>
        </w:rPr>
      </w:pPr>
    </w:p>
    <w:p w14:paraId="2B0129F0" w14:textId="570A95A5"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koji dio ugovora namjerava dati u podugovor (predmet ili količina, vrijednost ili postotni udio) </w:t>
      </w:r>
    </w:p>
    <w:p w14:paraId="66B2AB76" w14:textId="32779894"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w:t>
      </w:r>
      <w:proofErr w:type="spellStart"/>
      <w:r w:rsidRPr="00A14D86">
        <w:rPr>
          <w:rFonts w:ascii="Times New Roman" w:hAnsi="Times New Roman"/>
          <w:color w:val="000000"/>
          <w:sz w:val="22"/>
          <w:szCs w:val="22"/>
        </w:rPr>
        <w:t>podugovarateljima</w:t>
      </w:r>
      <w:proofErr w:type="spellEnd"/>
      <w:r w:rsidRPr="00A14D86">
        <w:rPr>
          <w:rFonts w:ascii="Times New Roman" w:hAnsi="Times New Roman"/>
          <w:color w:val="000000"/>
          <w:sz w:val="22"/>
          <w:szCs w:val="22"/>
        </w:rPr>
        <w:t xml:space="preserve"> (naziv ili tvrtka, sjedište, OIB ili nacionalni identifikacijski broj, broj računa, zakonski zastupnici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w:t>
      </w:r>
    </w:p>
    <w:p w14:paraId="6F68AE72" w14:textId="77777777" w:rsidR="00B01B28" w:rsidRPr="00B01B28" w:rsidRDefault="00B01B28" w:rsidP="00B01B28">
      <w:pPr>
        <w:ind w:left="0"/>
        <w:jc w:val="both"/>
        <w:rPr>
          <w:rFonts w:ascii="Times New Roman" w:hAnsi="Times New Roman"/>
          <w:color w:val="000000"/>
          <w:sz w:val="22"/>
          <w:szCs w:val="22"/>
        </w:rPr>
      </w:pPr>
    </w:p>
    <w:p w14:paraId="1DF950C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neće odobriti zahtjev ugovaratelja:</w:t>
      </w:r>
    </w:p>
    <w:p w14:paraId="009D152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25411C63" w14:textId="6DADE8B8"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kojeg sada mijenja, a novi </w:t>
      </w:r>
      <w:proofErr w:type="spellStart"/>
      <w:r w:rsidRPr="00A14D86">
        <w:rPr>
          <w:rFonts w:ascii="Times New Roman" w:hAnsi="Times New Roman"/>
          <w:color w:val="000000"/>
          <w:sz w:val="22"/>
          <w:szCs w:val="22"/>
        </w:rPr>
        <w:t>podugovaratelj</w:t>
      </w:r>
      <w:proofErr w:type="spellEnd"/>
      <w:r w:rsidRPr="00A14D86">
        <w:rPr>
          <w:rFonts w:ascii="Times New Roman" w:hAnsi="Times New Roman"/>
          <w:color w:val="000000"/>
          <w:sz w:val="22"/>
          <w:szCs w:val="22"/>
        </w:rPr>
        <w:t xml:space="preserve"> ne ispunjava iste uvjete, ili postoje osnove za </w:t>
      </w:r>
      <w:proofErr w:type="spellStart"/>
      <w:r w:rsidRPr="00A14D86">
        <w:rPr>
          <w:rFonts w:ascii="Times New Roman" w:hAnsi="Times New Roman"/>
          <w:color w:val="000000"/>
          <w:sz w:val="22"/>
          <w:szCs w:val="22"/>
        </w:rPr>
        <w:t>iskljuĉenje</w:t>
      </w:r>
      <w:proofErr w:type="spellEnd"/>
      <w:r w:rsidRPr="00A14D86">
        <w:rPr>
          <w:rFonts w:ascii="Times New Roman" w:hAnsi="Times New Roman"/>
          <w:color w:val="000000"/>
          <w:sz w:val="22"/>
          <w:szCs w:val="22"/>
        </w:rPr>
        <w:t xml:space="preserve"> </w:t>
      </w:r>
    </w:p>
    <w:p w14:paraId="4DEAC3AD" w14:textId="6FAC2469"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za izvršenje tog dijela, a ugovaratelj samostalno ne posjeduje takvu sposobnost, ili ako je taj dio ugovora već izvršen. </w:t>
      </w:r>
    </w:p>
    <w:p w14:paraId="4261B4A7" w14:textId="77777777" w:rsidR="00B01B28" w:rsidRPr="00B01B28" w:rsidRDefault="00B01B28" w:rsidP="00B01B28">
      <w:pPr>
        <w:ind w:left="0"/>
        <w:jc w:val="both"/>
        <w:rPr>
          <w:rFonts w:ascii="Times New Roman" w:hAnsi="Times New Roman"/>
          <w:color w:val="000000"/>
          <w:sz w:val="22"/>
          <w:szCs w:val="22"/>
        </w:rPr>
      </w:pPr>
    </w:p>
    <w:p w14:paraId="395C42EF"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Sudjelovanje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 xml:space="preserve"> ne utječe na odgovornost ugovaratelja za izvršenje ugovora o nabavi.</w:t>
      </w:r>
    </w:p>
    <w:p w14:paraId="2380A39E" w14:textId="77777777" w:rsidR="00B01B28" w:rsidRPr="00B01B28" w:rsidRDefault="00B01B28" w:rsidP="00B01B28">
      <w:pPr>
        <w:ind w:left="0"/>
        <w:jc w:val="both"/>
        <w:rPr>
          <w:rFonts w:ascii="Times New Roman" w:hAnsi="Times New Roman"/>
          <w:color w:val="000000"/>
          <w:sz w:val="22"/>
          <w:szCs w:val="22"/>
        </w:rPr>
      </w:pPr>
    </w:p>
    <w:p w14:paraId="4BBEA4B5" w14:textId="12CF1AFA" w:rsidR="0019258B" w:rsidRPr="004A392C" w:rsidRDefault="0019258B" w:rsidP="0019258B">
      <w:pPr>
        <w:ind w:left="0"/>
        <w:jc w:val="both"/>
        <w:rPr>
          <w:rFonts w:ascii="Times New Roman" w:hAnsi="Times New Roman"/>
          <w:color w:val="000000"/>
          <w:sz w:val="22"/>
          <w:szCs w:val="22"/>
        </w:rPr>
      </w:pPr>
    </w:p>
    <w:p w14:paraId="6BC1A2B8" w14:textId="2DAB6E60" w:rsidR="0019258B" w:rsidRPr="004A392C" w:rsidRDefault="0019258B" w:rsidP="0019258B">
      <w:pPr>
        <w:pStyle w:val="Naslov2"/>
        <w:ind w:left="0"/>
        <w:jc w:val="left"/>
        <w:rPr>
          <w:rFonts w:ascii="Times New Roman" w:hAnsi="Times New Roman"/>
          <w:b/>
          <w:color w:val="000000"/>
          <w:sz w:val="22"/>
          <w:szCs w:val="22"/>
        </w:rPr>
      </w:pPr>
      <w:bookmarkStart w:id="23" w:name="_Toc390839657"/>
      <w:r w:rsidRPr="004A392C">
        <w:rPr>
          <w:rFonts w:ascii="Times New Roman" w:hAnsi="Times New Roman"/>
          <w:b/>
          <w:color w:val="000000"/>
          <w:sz w:val="22"/>
          <w:szCs w:val="22"/>
        </w:rPr>
        <w:t>1</w:t>
      </w:r>
      <w:r w:rsidR="00564485">
        <w:rPr>
          <w:rFonts w:ascii="Times New Roman" w:hAnsi="Times New Roman"/>
          <w:b/>
          <w:color w:val="000000"/>
          <w:sz w:val="22"/>
          <w:szCs w:val="22"/>
        </w:rPr>
        <w:t>6</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3"/>
    </w:p>
    <w:p w14:paraId="7E8C6D6B" w14:textId="77777777" w:rsidR="0019258B" w:rsidRPr="004A392C" w:rsidRDefault="0019258B" w:rsidP="0019258B">
      <w:pPr>
        <w:ind w:left="0"/>
        <w:jc w:val="both"/>
        <w:rPr>
          <w:rFonts w:ascii="Times New Roman" w:hAnsi="Times New Roman"/>
          <w:b/>
          <w:sz w:val="22"/>
          <w:szCs w:val="22"/>
        </w:rPr>
      </w:pPr>
    </w:p>
    <w:p w14:paraId="6C4E9662" w14:textId="79564169" w:rsidR="0019258B" w:rsidRPr="004A392C" w:rsidRDefault="0019258B" w:rsidP="0019258B">
      <w:pPr>
        <w:pStyle w:val="Naslov2"/>
        <w:ind w:left="0"/>
        <w:jc w:val="left"/>
        <w:rPr>
          <w:rFonts w:ascii="Times New Roman" w:hAnsi="Times New Roman"/>
          <w:b/>
          <w:sz w:val="22"/>
          <w:szCs w:val="22"/>
        </w:rPr>
      </w:pPr>
      <w:bookmarkStart w:id="24" w:name="_Toc390839658"/>
      <w:r w:rsidRPr="004A392C">
        <w:rPr>
          <w:rFonts w:ascii="Times New Roman" w:hAnsi="Times New Roman"/>
          <w:b/>
          <w:sz w:val="22"/>
          <w:szCs w:val="22"/>
        </w:rPr>
        <w:t>1</w:t>
      </w:r>
      <w:r w:rsidR="00564485">
        <w:rPr>
          <w:rFonts w:ascii="Times New Roman" w:hAnsi="Times New Roman"/>
          <w:b/>
          <w:sz w:val="22"/>
          <w:szCs w:val="22"/>
        </w:rPr>
        <w:t>6</w:t>
      </w:r>
      <w:r w:rsidRPr="004A392C">
        <w:rPr>
          <w:rFonts w:ascii="Times New Roman" w:hAnsi="Times New Roman"/>
          <w:b/>
          <w:sz w:val="22"/>
          <w:szCs w:val="22"/>
        </w:rPr>
        <w:t>.1. Oblik i način izrade ponude</w:t>
      </w:r>
      <w:bookmarkEnd w:id="24"/>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5" w:name="_Toc386003118"/>
      <w:bookmarkStart w:id="26"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lastRenderedPageBreak/>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7" w:name="_Toc271893157"/>
      <w:bookmarkStart w:id="28" w:name="_Toc273439296"/>
      <w:bookmarkStart w:id="29" w:name="_Toc318285282"/>
      <w:bookmarkStart w:id="30" w:name="_Toc318813187"/>
      <w:bookmarkStart w:id="31" w:name="_Toc318967004"/>
      <w:bookmarkStart w:id="32" w:name="_Toc327868475"/>
      <w:bookmarkStart w:id="33" w:name="_Toc416175519"/>
    </w:p>
    <w:bookmarkEnd w:id="27"/>
    <w:bookmarkEnd w:id="28"/>
    <w:bookmarkEnd w:id="29"/>
    <w:bookmarkEnd w:id="30"/>
    <w:bookmarkEnd w:id="31"/>
    <w:bookmarkEnd w:id="32"/>
    <w:bookmarkEnd w:id="33"/>
    <w:p w14:paraId="378AD7B1" w14:textId="27594C2B"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6DE895C2" w14:textId="40D405A8" w:rsidR="00193E98" w:rsidRPr="00A14D86" w:rsidRDefault="005B4899" w:rsidP="00193E98">
      <w:pPr>
        <w:spacing w:line="259" w:lineRule="auto"/>
        <w:ind w:left="720"/>
        <w:contextualSpacing/>
        <w:jc w:val="both"/>
        <w:rPr>
          <w:rFonts w:ascii="Times New Roman" w:hAnsi="Times New Roman"/>
          <w:sz w:val="22"/>
          <w:szCs w:val="22"/>
        </w:rPr>
      </w:pPr>
      <w:r>
        <w:rPr>
          <w:rFonts w:ascii="Times New Roman" w:hAnsi="Times New Roman"/>
          <w:sz w:val="22"/>
          <w:szCs w:val="22"/>
        </w:rPr>
        <w:t>- Prilog III</w:t>
      </w:r>
      <w:r w:rsidR="007E5741" w:rsidRPr="00A14D86">
        <w:rPr>
          <w:rFonts w:ascii="Times New Roman" w:hAnsi="Times New Roman"/>
          <w:sz w:val="22"/>
          <w:szCs w:val="22"/>
        </w:rPr>
        <w:t xml:space="preserve">. Izjava o nekažnjavanju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6519126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2869C214"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JN/00</w:t>
      </w:r>
      <w:r w:rsidR="004708E1">
        <w:rPr>
          <w:rFonts w:ascii="Times New Roman" w:eastAsia="Arial" w:hAnsi="Times New Roman"/>
          <w:b/>
          <w:sz w:val="22"/>
          <w:szCs w:val="22"/>
        </w:rPr>
        <w:t>6</w:t>
      </w:r>
      <w:r w:rsidR="0090093C" w:rsidRPr="0090093C">
        <w:rPr>
          <w:rFonts w:ascii="Times New Roman" w:eastAsia="Arial" w:hAnsi="Times New Roman"/>
          <w:b/>
          <w:sz w:val="22"/>
          <w:szCs w:val="22"/>
        </w:rPr>
        <w:t>/18.</w:t>
      </w:r>
    </w:p>
    <w:p w14:paraId="6E36D49D" w14:textId="2269AF1A"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4708E1" w:rsidRPr="002F18F7">
        <w:rPr>
          <w:rStyle w:val="Naglaeno"/>
          <w:rFonts w:ascii="Times New Roman" w:hAnsi="Times New Roman"/>
          <w:sz w:val="22"/>
          <w:szCs w:val="22"/>
        </w:rPr>
        <w:t>„</w:t>
      </w:r>
      <w:r w:rsidR="004708E1" w:rsidRPr="002F18F7">
        <w:rPr>
          <w:rFonts w:ascii="Times New Roman" w:eastAsia="Calibri" w:hAnsi="Times New Roman"/>
          <w:b/>
          <w:sz w:val="22"/>
          <w:szCs w:val="22"/>
          <w:lang w:eastAsia="en-US"/>
        </w:rPr>
        <w:t>Oprema za učionicu tjelesne i zdravstvene kulture Gospodarske škole u Čakovcu</w:t>
      </w:r>
      <w:r w:rsidR="004708E1" w:rsidRPr="002F18F7">
        <w:rPr>
          <w:rStyle w:val="Naglaeno"/>
          <w:rFonts w:ascii="Times New Roman" w:hAnsi="Times New Roman"/>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7777777"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4"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7777777" w:rsidR="005A40C1" w:rsidRDefault="00686DF2" w:rsidP="005A40C1">
      <w:pPr>
        <w:ind w:left="0"/>
        <w:jc w:val="both"/>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DOPUSTIVOST  DOSTAVE  PONUDA  ELEKTRONIČKIM  PUTEM</w:t>
      </w:r>
      <w:bookmarkEnd w:id="34"/>
    </w:p>
    <w:p w14:paraId="7CC27152" w14:textId="77777777" w:rsidR="005A40C1" w:rsidRDefault="005A40C1" w:rsidP="005A40C1">
      <w:pPr>
        <w:ind w:left="0"/>
        <w:jc w:val="both"/>
        <w:rPr>
          <w:rFonts w:ascii="Times New Roman" w:hAnsi="Times New Roman"/>
          <w:b/>
          <w:sz w:val="22"/>
          <w:szCs w:val="22"/>
        </w:rPr>
      </w:pPr>
    </w:p>
    <w:p w14:paraId="5BB553E6" w14:textId="4E8C7071" w:rsidR="002B264C" w:rsidRPr="005A40C1" w:rsidRDefault="002B264C" w:rsidP="005A40C1">
      <w:pPr>
        <w:ind w:left="0"/>
        <w:jc w:val="both"/>
        <w:rPr>
          <w:rFonts w:ascii="Times New Roman" w:hAnsi="Times New Roman"/>
          <w:b/>
          <w:sz w:val="22"/>
          <w:szCs w:val="22"/>
        </w:rPr>
      </w:pPr>
      <w:r w:rsidRPr="002B264C">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2F32AC44" w:rsidR="002B264C" w:rsidRPr="002B264C" w:rsidRDefault="002B264C" w:rsidP="002B264C">
      <w:pPr>
        <w:keepNext/>
        <w:ind w:left="0"/>
        <w:outlineLvl w:val="1"/>
        <w:rPr>
          <w:rFonts w:ascii="Times New Roman" w:hAnsi="Times New Roman"/>
          <w:b/>
          <w:sz w:val="22"/>
          <w:szCs w:val="22"/>
        </w:rPr>
      </w:pPr>
      <w:bookmarkStart w:id="35" w:name="_Toc390839662"/>
      <w:r w:rsidRPr="002B264C">
        <w:rPr>
          <w:rFonts w:ascii="Times New Roman" w:hAnsi="Times New Roman"/>
          <w:b/>
          <w:sz w:val="22"/>
          <w:szCs w:val="22"/>
        </w:rPr>
        <w:t>1</w:t>
      </w:r>
      <w:r w:rsidR="00686DF2">
        <w:rPr>
          <w:rFonts w:ascii="Times New Roman" w:hAnsi="Times New Roman"/>
          <w:b/>
          <w:sz w:val="22"/>
          <w:szCs w:val="22"/>
        </w:rPr>
        <w:t>8</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5"/>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562B3686" w:rsidR="002B264C" w:rsidRPr="002B264C" w:rsidRDefault="00686DF2"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0BCF994F" w14:textId="77777777" w:rsidR="002B264C" w:rsidRPr="002B264C" w:rsidRDefault="002B264C" w:rsidP="002B264C">
      <w:pPr>
        <w:ind w:left="0"/>
        <w:rPr>
          <w:rFonts w:ascii="Times New Roman" w:eastAsia="Arial" w:hAnsi="Times New Roman"/>
          <w:sz w:val="22"/>
          <w:szCs w:val="22"/>
        </w:rPr>
      </w:pPr>
      <w:r w:rsidRPr="002B264C">
        <w:rPr>
          <w:rFonts w:ascii="Times New Roman" w:eastAsia="Arial" w:hAnsi="Times New Roman"/>
          <w:sz w:val="22"/>
          <w:szCs w:val="22"/>
        </w:rPr>
        <w:t>Ponuditelj je obvezan:</w:t>
      </w:r>
    </w:p>
    <w:p w14:paraId="36393102" w14:textId="77777777" w:rsidR="002B264C" w:rsidRPr="002B264C" w:rsidRDefault="002B264C" w:rsidP="002B264C">
      <w:pPr>
        <w:ind w:left="0"/>
        <w:rPr>
          <w:rFonts w:ascii="Times New Roman" w:hAnsi="Times New Roman"/>
          <w:b/>
          <w:sz w:val="22"/>
          <w:szCs w:val="22"/>
        </w:rPr>
      </w:pPr>
    </w:p>
    <w:p w14:paraId="4B19F43D"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navesti jedinične cijene za svaku pojedinu stavku ponudbenog troškovnika</w:t>
      </w:r>
    </w:p>
    <w:p w14:paraId="3DBBB22F"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cijenu ponude iskazati na ponudbenom listu (i to: bez PDV-a, iznos PDV -a i ukupnu cijenu s PDV-om)</w:t>
      </w:r>
    </w:p>
    <w:p w14:paraId="64AF8FBC"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xml:space="preserve">- cijenu ponude iskazati u kunama brojkama </w:t>
      </w:r>
    </w:p>
    <w:p w14:paraId="3E2A1742"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cijena ponude bez PDV-a mora sadržavati sve troškove i popuste</w:t>
      </w:r>
    </w:p>
    <w:p w14:paraId="6FCB1165"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p>
    <w:p w14:paraId="5C674866" w14:textId="77777777" w:rsidR="002B264C" w:rsidRPr="002B264C" w:rsidRDefault="002B264C" w:rsidP="002B264C">
      <w:pPr>
        <w:autoSpaceDE w:val="0"/>
        <w:autoSpaceDN w:val="0"/>
        <w:adjustRightInd w:val="0"/>
        <w:ind w:left="0"/>
        <w:jc w:val="both"/>
        <w:rPr>
          <w:rFonts w:ascii="Times New Roman" w:eastAsia="Arial" w:hAnsi="Times New Roman"/>
          <w:sz w:val="22"/>
          <w:szCs w:val="22"/>
        </w:rPr>
      </w:pPr>
      <w:r w:rsidRPr="002B264C">
        <w:rPr>
          <w:rFonts w:ascii="Times New Roman" w:eastAsia="Arial" w:hAnsi="Times New Roman"/>
          <w:sz w:val="22"/>
          <w:szCs w:val="22"/>
        </w:rPr>
        <w:lastRenderedPageBreak/>
        <w:t xml:space="preserve">Ukoliko ponuditelj nije u sustavu PDV-a, tada na Ponudbenom listu na mjestu predviđenom za upis cijene ponude s PDV-om upisuje isti iznos koji je upisan na mjestu predviđenom za upis cijene bez PDV-a, a mjesto za upis iznosa PDV-a ostavlja prazno. </w:t>
      </w:r>
    </w:p>
    <w:p w14:paraId="015162E0"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2A4ADB7B" w14:textId="77777777" w:rsidR="002B264C" w:rsidRPr="002B264C" w:rsidRDefault="002B264C" w:rsidP="002B264C">
      <w:pPr>
        <w:autoSpaceDE w:val="0"/>
        <w:autoSpaceDN w:val="0"/>
        <w:adjustRightInd w:val="0"/>
        <w:ind w:left="0"/>
        <w:rPr>
          <w:rFonts w:ascii="Times New Roman" w:eastAsia="Arial" w:hAnsi="Times New Roman"/>
          <w:sz w:val="22"/>
          <w:szCs w:val="22"/>
        </w:rPr>
      </w:pPr>
      <w:r w:rsidRPr="002B264C">
        <w:rPr>
          <w:rFonts w:ascii="Times New Roman" w:eastAsia="Arial" w:hAnsi="Times New Roman"/>
          <w:sz w:val="22"/>
          <w:szCs w:val="22"/>
        </w:rPr>
        <w:t>Jedinične cijene su fiksne i nepromjenjive tijekom trajanja ugovora.</w:t>
      </w:r>
    </w:p>
    <w:p w14:paraId="14D2C8B1"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7569E675" w14:textId="06FD541A" w:rsidR="002B264C" w:rsidRPr="002B264C" w:rsidRDefault="00686DF2" w:rsidP="002B264C">
      <w:pPr>
        <w:spacing w:line="259" w:lineRule="auto"/>
        <w:ind w:left="0"/>
        <w:rPr>
          <w:rFonts w:ascii="Times New Roman" w:hAnsi="Times New Roman"/>
          <w:b/>
          <w:sz w:val="22"/>
          <w:szCs w:val="22"/>
        </w:rPr>
      </w:pPr>
      <w:bookmarkStart w:id="36" w:name="_Toc390839664"/>
      <w:r>
        <w:rPr>
          <w:rFonts w:ascii="Times New Roman" w:hAnsi="Times New Roman"/>
          <w:b/>
          <w:sz w:val="22"/>
          <w:szCs w:val="22"/>
        </w:rPr>
        <w:t>20</w:t>
      </w:r>
      <w:r w:rsidR="002B264C" w:rsidRPr="002B264C">
        <w:rPr>
          <w:rFonts w:ascii="Times New Roman" w:hAnsi="Times New Roman"/>
          <w:b/>
          <w:sz w:val="22"/>
          <w:szCs w:val="22"/>
        </w:rPr>
        <w:t>. ROK VALJANOSTI PONUDE</w:t>
      </w:r>
      <w:bookmarkEnd w:id="36"/>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8A8D337" w:rsidR="002B264C" w:rsidRPr="002B264C" w:rsidRDefault="002B264C" w:rsidP="002B264C">
      <w:pPr>
        <w:keepNext/>
        <w:ind w:left="0"/>
        <w:outlineLvl w:val="1"/>
        <w:rPr>
          <w:rFonts w:ascii="Times New Roman" w:hAnsi="Times New Roman"/>
          <w:b/>
          <w:sz w:val="22"/>
          <w:szCs w:val="22"/>
        </w:rPr>
      </w:pPr>
      <w:r w:rsidRPr="002B264C">
        <w:rPr>
          <w:rFonts w:ascii="Times New Roman" w:hAnsi="Times New Roman"/>
          <w:b/>
          <w:sz w:val="22"/>
          <w:szCs w:val="22"/>
        </w:rPr>
        <w:t>2</w:t>
      </w:r>
      <w:r w:rsidR="00686DF2">
        <w:rPr>
          <w:rFonts w:ascii="Times New Roman" w:hAnsi="Times New Roman"/>
          <w:b/>
          <w:sz w:val="22"/>
          <w:szCs w:val="22"/>
        </w:rPr>
        <w:t>1</w:t>
      </w:r>
      <w:r w:rsidRPr="002B264C">
        <w:rPr>
          <w:rFonts w:ascii="Times New Roman" w:hAnsi="Times New Roman"/>
          <w:b/>
          <w:sz w:val="22"/>
          <w:szCs w:val="22"/>
        </w:rPr>
        <w:t>. KRITERIJ ZA ODABIR PONUDE</w:t>
      </w:r>
    </w:p>
    <w:p w14:paraId="2EA535F4" w14:textId="77777777" w:rsidR="002B264C" w:rsidRPr="002B264C" w:rsidRDefault="002B264C" w:rsidP="002B264C">
      <w:pPr>
        <w:ind w:left="0"/>
        <w:jc w:val="both"/>
        <w:rPr>
          <w:rFonts w:ascii="Times New Roman" w:hAnsi="Times New Roman"/>
          <w:b/>
          <w:sz w:val="22"/>
          <w:szCs w:val="22"/>
        </w:rPr>
      </w:pPr>
    </w:p>
    <w:p w14:paraId="1313AB7C"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Kriterij za odabir ponude u ovom postupku jednostavne nabave je </w:t>
      </w:r>
      <w:r w:rsidRPr="002B264C">
        <w:rPr>
          <w:rFonts w:ascii="Times New Roman" w:hAnsi="Times New Roman"/>
          <w:b/>
          <w:sz w:val="22"/>
          <w:szCs w:val="22"/>
          <w:u w:val="single"/>
        </w:rPr>
        <w:t>najniža cijena</w:t>
      </w:r>
      <w:r w:rsidRPr="002B264C">
        <w:rPr>
          <w:rFonts w:ascii="Times New Roman" w:hAnsi="Times New Roman"/>
          <w:b/>
          <w:sz w:val="22"/>
          <w:szCs w:val="22"/>
        </w:rPr>
        <w:t>.</w:t>
      </w:r>
      <w:r w:rsidRPr="002B264C">
        <w:rPr>
          <w:rFonts w:ascii="Times New Roman" w:hAnsi="Times New Roman"/>
          <w:sz w:val="22"/>
          <w:szCs w:val="22"/>
        </w:rPr>
        <w:t xml:space="preserve"> </w:t>
      </w:r>
    </w:p>
    <w:p w14:paraId="3CBF69BA" w14:textId="0CB0434D" w:rsidR="002B264C" w:rsidRPr="002B264C" w:rsidRDefault="002B264C" w:rsidP="002B264C">
      <w:pPr>
        <w:ind w:left="0"/>
        <w:jc w:val="both"/>
        <w:rPr>
          <w:rFonts w:ascii="Times New Roman" w:hAnsi="Times New Roman"/>
          <w:sz w:val="22"/>
          <w:szCs w:val="22"/>
        </w:rPr>
      </w:pPr>
    </w:p>
    <w:p w14:paraId="2DA4FF73"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Ukoliko do isteka roka za dostavu ponude bude zaprimljeno dvije ili više ponuda sa istom, najnižom cijenom, prednost će imati ponuda Ponuditelja koja je sukladno Upisniku o zaprimanju ponuda zaprimljena ranije. </w:t>
      </w:r>
    </w:p>
    <w:p w14:paraId="2DE8AD14" w14:textId="77777777" w:rsidR="002B264C" w:rsidRPr="002B264C" w:rsidRDefault="002B264C" w:rsidP="002B264C">
      <w:pPr>
        <w:ind w:left="0"/>
        <w:rPr>
          <w:rFonts w:ascii="Times New Roman" w:hAnsi="Times New Roman"/>
          <w:sz w:val="22"/>
          <w:szCs w:val="22"/>
        </w:rPr>
      </w:pPr>
    </w:p>
    <w:p w14:paraId="5244AAFC" w14:textId="06C058BE" w:rsidR="002B264C" w:rsidRPr="002B264C" w:rsidRDefault="00686DF2" w:rsidP="002B264C">
      <w:pPr>
        <w:keepNext/>
        <w:ind w:left="0"/>
        <w:outlineLvl w:val="1"/>
        <w:rPr>
          <w:rFonts w:ascii="Times New Roman" w:hAnsi="Times New Roman"/>
          <w:b/>
          <w:sz w:val="22"/>
          <w:szCs w:val="22"/>
        </w:rPr>
      </w:pPr>
      <w:bookmarkStart w:id="37" w:name="_Toc390839666"/>
      <w:r>
        <w:rPr>
          <w:rFonts w:ascii="Times New Roman" w:hAnsi="Times New Roman"/>
          <w:b/>
          <w:sz w:val="22"/>
          <w:szCs w:val="22"/>
        </w:rPr>
        <w:t>22</w:t>
      </w:r>
      <w:r w:rsidR="002B264C" w:rsidRPr="002B264C">
        <w:rPr>
          <w:rFonts w:ascii="Times New Roman" w:hAnsi="Times New Roman"/>
          <w:b/>
          <w:sz w:val="22"/>
          <w:szCs w:val="22"/>
        </w:rPr>
        <w:t>. ROK, NAČIN I UVJETI PLAĆANJA</w:t>
      </w:r>
      <w:bookmarkEnd w:id="37"/>
    </w:p>
    <w:p w14:paraId="2F6073C5" w14:textId="77777777" w:rsidR="002B264C" w:rsidRPr="002B264C" w:rsidRDefault="002B264C" w:rsidP="002B264C">
      <w:pPr>
        <w:ind w:left="0"/>
        <w:jc w:val="both"/>
        <w:rPr>
          <w:rFonts w:ascii="Times New Roman" w:hAnsi="Times New Roman"/>
          <w:b/>
          <w:sz w:val="22"/>
          <w:szCs w:val="22"/>
        </w:rPr>
      </w:pPr>
    </w:p>
    <w:p w14:paraId="53F83A52" w14:textId="71FD26C9" w:rsidR="00D70D7A" w:rsidRDefault="00D70D7A" w:rsidP="00D70D7A">
      <w:pPr>
        <w:spacing w:after="387"/>
        <w:ind w:left="0"/>
        <w:jc w:val="both"/>
        <w:rPr>
          <w:rFonts w:ascii="Times New Roman" w:hAnsi="Times New Roman"/>
          <w:sz w:val="22"/>
          <w:szCs w:val="22"/>
        </w:rPr>
      </w:pPr>
      <w:r w:rsidRPr="00D70D7A">
        <w:rPr>
          <w:rFonts w:ascii="Times New Roman" w:hAnsi="Times New Roman"/>
          <w:sz w:val="22"/>
          <w:szCs w:val="22"/>
        </w:rPr>
        <w:t xml:space="preserve">Plaćanje će se izvršiti na dan preuzimanja predmeta nabave </w:t>
      </w:r>
      <w:r>
        <w:rPr>
          <w:rFonts w:ascii="Times New Roman" w:hAnsi="Times New Roman"/>
          <w:sz w:val="22"/>
          <w:szCs w:val="22"/>
        </w:rPr>
        <w:t>od strane N</w:t>
      </w:r>
      <w:r w:rsidRPr="00D70D7A">
        <w:rPr>
          <w:rFonts w:ascii="Times New Roman" w:hAnsi="Times New Roman"/>
          <w:sz w:val="22"/>
          <w:szCs w:val="22"/>
        </w:rPr>
        <w:t>aručitelja, temeljem izdanog računa i s obje strane potpisanog Zapisnika o preuzimanju predmeta nabave. Traženje osiguranja plaćanja je isključeno. Ponuditelj ne može zaračunati nikakve dodatne troškove osim onih koji su već predviđeni troškovnikom u prilogu</w:t>
      </w:r>
      <w:r>
        <w:rPr>
          <w:rFonts w:ascii="Times New Roman" w:hAnsi="Times New Roman"/>
          <w:sz w:val="22"/>
          <w:szCs w:val="22"/>
        </w:rPr>
        <w:t xml:space="preserve">. </w:t>
      </w:r>
    </w:p>
    <w:p w14:paraId="73990ADD" w14:textId="1B224D5D" w:rsidR="002B264C" w:rsidRPr="00D70D7A" w:rsidRDefault="002B264C" w:rsidP="00D70D7A">
      <w:pPr>
        <w:spacing w:after="387"/>
        <w:ind w:left="0"/>
        <w:jc w:val="both"/>
        <w:rPr>
          <w:rFonts w:ascii="Times New Roman" w:hAnsi="Times New Roman"/>
          <w:sz w:val="22"/>
          <w:szCs w:val="22"/>
        </w:rPr>
      </w:pPr>
      <w:r w:rsidRPr="002B264C">
        <w:rPr>
          <w:rFonts w:ascii="Times New Roman" w:eastAsia="Arial" w:hAnsi="Times New Roman"/>
          <w:bCs/>
          <w:sz w:val="22"/>
          <w:szCs w:val="22"/>
        </w:rPr>
        <w:t xml:space="preserve">Ako se dio ugovora o nabavi daje u podugovor, tada će </w:t>
      </w:r>
      <w:r w:rsidR="004708E1">
        <w:rPr>
          <w:rFonts w:ascii="Times New Roman" w:eastAsia="Arial" w:hAnsi="Times New Roman"/>
          <w:bCs/>
          <w:sz w:val="22"/>
          <w:szCs w:val="22"/>
        </w:rPr>
        <w:t>robu</w:t>
      </w:r>
      <w:r w:rsidRPr="002B264C">
        <w:rPr>
          <w:rFonts w:ascii="Times New Roman" w:eastAsia="Arial" w:hAnsi="Times New Roman"/>
          <w:bCs/>
          <w:sz w:val="22"/>
          <w:szCs w:val="22"/>
        </w:rPr>
        <w:t xml:space="preserve"> koj</w:t>
      </w:r>
      <w:r w:rsidR="004708E1">
        <w:rPr>
          <w:rFonts w:ascii="Times New Roman" w:eastAsia="Arial" w:hAnsi="Times New Roman"/>
          <w:bCs/>
          <w:sz w:val="22"/>
          <w:szCs w:val="22"/>
        </w:rPr>
        <w:t>u će</w:t>
      </w:r>
      <w:r w:rsidRPr="002B264C">
        <w:rPr>
          <w:rFonts w:ascii="Times New Roman" w:eastAsia="Arial" w:hAnsi="Times New Roman"/>
          <w:bCs/>
          <w:sz w:val="22"/>
          <w:szCs w:val="22"/>
        </w:rPr>
        <w:t xml:space="preserve"> i</w:t>
      </w:r>
      <w:r w:rsidR="004708E1">
        <w:rPr>
          <w:rFonts w:ascii="Times New Roman" w:eastAsia="Arial" w:hAnsi="Times New Roman"/>
          <w:bCs/>
          <w:sz w:val="22"/>
          <w:szCs w:val="22"/>
        </w:rPr>
        <w:t xml:space="preserve">sporučiti </w:t>
      </w:r>
      <w:proofErr w:type="spellStart"/>
      <w:r w:rsidRPr="002B264C">
        <w:rPr>
          <w:rFonts w:ascii="Times New Roman" w:eastAsia="Arial" w:hAnsi="Times New Roman"/>
          <w:bCs/>
          <w:sz w:val="22"/>
          <w:szCs w:val="22"/>
        </w:rPr>
        <w:t>podugovaratelji</w:t>
      </w:r>
      <w:proofErr w:type="spellEnd"/>
      <w:r w:rsidRPr="002B264C">
        <w:rPr>
          <w:rFonts w:ascii="Times New Roman" w:eastAsia="Arial" w:hAnsi="Times New Roman"/>
          <w:bCs/>
          <w:sz w:val="22"/>
          <w:szCs w:val="22"/>
        </w:rPr>
        <w:t xml:space="preserve">, Naručitelj izvršiti plaćanje neposredno svakom </w:t>
      </w:r>
      <w:proofErr w:type="spellStart"/>
      <w:r w:rsidRPr="002B264C">
        <w:rPr>
          <w:rFonts w:ascii="Times New Roman" w:eastAsia="Arial" w:hAnsi="Times New Roman"/>
          <w:bCs/>
          <w:sz w:val="22"/>
          <w:szCs w:val="22"/>
        </w:rPr>
        <w:t>podugovaratelju</w:t>
      </w:r>
      <w:proofErr w:type="spellEnd"/>
      <w:r w:rsidRPr="002B264C">
        <w:rPr>
          <w:rFonts w:ascii="Times New Roman" w:eastAsia="Arial" w:hAnsi="Times New Roman"/>
          <w:bCs/>
          <w:sz w:val="22"/>
          <w:szCs w:val="22"/>
        </w:rPr>
        <w:t xml:space="preserve"> koji je naveden u ugovoru.</w:t>
      </w:r>
    </w:p>
    <w:p w14:paraId="1647E036" w14:textId="61128802"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p>
    <w:p w14:paraId="0527D7E5" w14:textId="77777777"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r w:rsidRPr="002B264C">
        <w:rPr>
          <w:rFonts w:ascii="Times New Roman" w:eastAsia="Arial" w:hAnsi="Times New Roman"/>
          <w:bCs/>
          <w:sz w:val="22"/>
          <w:szCs w:val="22"/>
        </w:rPr>
        <w:t xml:space="preserve">Izvršitelj  je obvezan naznačiti koje iznose i na koji način treba plaćati </w:t>
      </w:r>
      <w:proofErr w:type="spellStart"/>
      <w:r w:rsidRPr="002B264C">
        <w:rPr>
          <w:rFonts w:ascii="Times New Roman" w:eastAsia="Arial" w:hAnsi="Times New Roman"/>
          <w:bCs/>
          <w:sz w:val="22"/>
          <w:szCs w:val="22"/>
        </w:rPr>
        <w:t>podugovarateljima</w:t>
      </w:r>
      <w:proofErr w:type="spellEnd"/>
      <w:r w:rsidRPr="002B264C">
        <w:rPr>
          <w:rFonts w:ascii="Times New Roman" w:eastAsia="Arial" w:hAnsi="Times New Roman"/>
          <w:bCs/>
          <w:sz w:val="22"/>
          <w:szCs w:val="22"/>
        </w:rPr>
        <w:t xml:space="preserve">, odnosno članovima zajednice gospodarskih subjekata. Naručitelj će plaćanje izvršiti na poslovni račun odabranog ponuditelja, odnosno člana zajednice gospodarskih subjekata i </w:t>
      </w:r>
      <w:proofErr w:type="spellStart"/>
      <w:r w:rsidRPr="002B264C">
        <w:rPr>
          <w:rFonts w:ascii="Times New Roman" w:eastAsia="Arial" w:hAnsi="Times New Roman"/>
          <w:bCs/>
          <w:sz w:val="22"/>
          <w:szCs w:val="22"/>
        </w:rPr>
        <w:t>podugovaratelja</w:t>
      </w:r>
      <w:proofErr w:type="spellEnd"/>
      <w:r w:rsidRPr="002B264C">
        <w:rPr>
          <w:rFonts w:ascii="Times New Roman" w:eastAsia="Arial" w:hAnsi="Times New Roman"/>
          <w:bCs/>
          <w:sz w:val="22"/>
          <w:szCs w:val="22"/>
        </w:rPr>
        <w:t xml:space="preserve">. </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148752B6" w:rsidR="002B264C" w:rsidRPr="002B264C" w:rsidRDefault="00686DF2" w:rsidP="002B264C">
      <w:pPr>
        <w:keepNext/>
        <w:ind w:left="0"/>
        <w:outlineLvl w:val="1"/>
        <w:rPr>
          <w:rFonts w:ascii="Times New Roman" w:hAnsi="Times New Roman"/>
          <w:b/>
          <w:sz w:val="22"/>
          <w:szCs w:val="22"/>
        </w:rPr>
      </w:pPr>
      <w:bookmarkStart w:id="38" w:name="_Toc390839667"/>
      <w:r>
        <w:rPr>
          <w:rFonts w:ascii="Times New Roman" w:hAnsi="Times New Roman"/>
          <w:b/>
          <w:sz w:val="22"/>
          <w:szCs w:val="22"/>
        </w:rPr>
        <w:t>23</w:t>
      </w:r>
      <w:r w:rsidR="002B264C" w:rsidRPr="002B264C">
        <w:rPr>
          <w:rFonts w:ascii="Times New Roman" w:hAnsi="Times New Roman"/>
          <w:b/>
          <w:sz w:val="22"/>
          <w:szCs w:val="22"/>
        </w:rPr>
        <w:t>. DATUM, VRIJEME I MJESTO DOSTAVE I OTVARANJA PONUD</w:t>
      </w:r>
      <w:bookmarkEnd w:id="38"/>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6025A1E1"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9" w:name="_Hlk488232929"/>
      <w:r w:rsidR="0090093C" w:rsidRPr="0090093C">
        <w:rPr>
          <w:rFonts w:ascii="Times New Roman" w:hAnsi="Times New Roman"/>
          <w:b/>
          <w:sz w:val="22"/>
          <w:szCs w:val="22"/>
        </w:rPr>
        <w:t>1</w:t>
      </w:r>
      <w:r w:rsidR="00D70D7A">
        <w:rPr>
          <w:rFonts w:ascii="Times New Roman" w:hAnsi="Times New Roman"/>
          <w:b/>
          <w:sz w:val="22"/>
          <w:szCs w:val="22"/>
        </w:rPr>
        <w:t>9</w:t>
      </w:r>
      <w:r w:rsidR="0090093C" w:rsidRPr="0090093C">
        <w:rPr>
          <w:rFonts w:ascii="Times New Roman" w:hAnsi="Times New Roman"/>
          <w:b/>
          <w:sz w:val="22"/>
          <w:szCs w:val="22"/>
        </w:rPr>
        <w:t>.07</w:t>
      </w:r>
      <w:r w:rsidR="00915D6A" w:rsidRPr="0090093C">
        <w:rPr>
          <w:rFonts w:ascii="Times New Roman" w:hAnsi="Times New Roman"/>
          <w:b/>
          <w:sz w:val="22"/>
          <w:szCs w:val="22"/>
        </w:rPr>
        <w:t>.</w:t>
      </w:r>
      <w:r w:rsidR="007F0961" w:rsidRPr="0090093C">
        <w:rPr>
          <w:rFonts w:ascii="Times New Roman" w:hAnsi="Times New Roman"/>
          <w:b/>
          <w:sz w:val="22"/>
          <w:szCs w:val="22"/>
        </w:rPr>
        <w:t>201</w:t>
      </w:r>
      <w:r w:rsidR="00193E98" w:rsidRPr="0090093C">
        <w:rPr>
          <w:rFonts w:ascii="Times New Roman" w:hAnsi="Times New Roman"/>
          <w:b/>
          <w:sz w:val="22"/>
          <w:szCs w:val="22"/>
        </w:rPr>
        <w:t>8</w:t>
      </w:r>
      <w:r w:rsidR="007F0961" w:rsidRPr="007F427F">
        <w:rPr>
          <w:rFonts w:ascii="Times New Roman" w:hAnsi="Times New Roman"/>
          <w:b/>
          <w:sz w:val="22"/>
          <w:szCs w:val="22"/>
        </w:rPr>
        <w:t>. godine do 09</w:t>
      </w:r>
      <w:r w:rsidRPr="007F427F">
        <w:rPr>
          <w:rFonts w:ascii="Times New Roman" w:hAnsi="Times New Roman"/>
          <w:b/>
          <w:sz w:val="22"/>
          <w:szCs w:val="22"/>
        </w:rPr>
        <w:t>:00 sati</w:t>
      </w:r>
      <w:r w:rsidRPr="007F427F">
        <w:rPr>
          <w:rFonts w:ascii="Times New Roman" w:hAnsi="Times New Roman"/>
          <w:sz w:val="22"/>
          <w:szCs w:val="22"/>
        </w:rPr>
        <w:t xml:space="preserve"> </w:t>
      </w:r>
      <w:bookmarkEnd w:id="39"/>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239765C8"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s naznačenim podacima iz točke 16.3.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3DC9DA0" w:rsidR="002B264C" w:rsidRPr="002B264C" w:rsidRDefault="00686DF2" w:rsidP="002B264C">
      <w:pPr>
        <w:keepNext/>
        <w:ind w:left="0"/>
        <w:outlineLvl w:val="1"/>
        <w:rPr>
          <w:rFonts w:ascii="Times New Roman" w:hAnsi="Times New Roman"/>
          <w:b/>
          <w:sz w:val="22"/>
          <w:szCs w:val="22"/>
        </w:rPr>
      </w:pPr>
      <w:bookmarkStart w:id="40" w:name="_Toc390839668"/>
      <w:r>
        <w:rPr>
          <w:rFonts w:ascii="Times New Roman" w:hAnsi="Times New Roman"/>
          <w:b/>
          <w:sz w:val="22"/>
          <w:szCs w:val="22"/>
        </w:rPr>
        <w:lastRenderedPageBreak/>
        <w:t>24</w:t>
      </w:r>
      <w:r w:rsidR="002B264C" w:rsidRPr="002B264C">
        <w:rPr>
          <w:rFonts w:ascii="Times New Roman" w:hAnsi="Times New Roman"/>
          <w:b/>
          <w:sz w:val="22"/>
          <w:szCs w:val="22"/>
        </w:rPr>
        <w:t>. DONOŠENJE ODLUKE O ODABIRU</w:t>
      </w:r>
      <w:bookmarkEnd w:id="40"/>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1F30073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deset (</w:t>
      </w:r>
      <w:r w:rsidR="00D70D7A">
        <w:rPr>
          <w:rFonts w:ascii="Times New Roman" w:hAnsi="Times New Roman"/>
          <w:b/>
          <w:bCs/>
          <w:sz w:val="22"/>
          <w:szCs w:val="22"/>
        </w:rPr>
        <w:t>1</w:t>
      </w:r>
      <w:r w:rsidRPr="002B264C">
        <w:rPr>
          <w:rFonts w:ascii="Times New Roman" w:hAnsi="Times New Roman"/>
          <w:b/>
          <w:bCs/>
          <w:sz w:val="22"/>
          <w:szCs w:val="22"/>
        </w:rPr>
        <w:t>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5"/>
    <w:bookmarkEnd w:id="26"/>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8"/>
      <w:footerReference w:type="first" r:id="rId9"/>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203A" w14:textId="77777777" w:rsidR="002742B3" w:rsidRDefault="002742B3" w:rsidP="0019258B">
      <w:r>
        <w:separator/>
      </w:r>
    </w:p>
  </w:endnote>
  <w:endnote w:type="continuationSeparator" w:id="0">
    <w:p w14:paraId="0CB8C55C" w14:textId="77777777" w:rsidR="002742B3" w:rsidRDefault="002742B3"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3E49E0B8" w:rsidR="004D5D0B" w:rsidRDefault="004D5D0B">
        <w:pPr>
          <w:pStyle w:val="Podnoje"/>
          <w:jc w:val="center"/>
        </w:pPr>
        <w:r>
          <w:fldChar w:fldCharType="begin"/>
        </w:r>
        <w:r>
          <w:instrText>PAGE   \* MERGEFORMAT</w:instrText>
        </w:r>
        <w:r>
          <w:fldChar w:fldCharType="separate"/>
        </w:r>
        <w:r w:rsidR="00A27C96">
          <w:rPr>
            <w:noProof/>
          </w:rPr>
          <w:t>9</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44C9" w14:textId="77777777" w:rsidR="002742B3" w:rsidRDefault="002742B3" w:rsidP="0019258B">
      <w:r>
        <w:separator/>
      </w:r>
    </w:p>
  </w:footnote>
  <w:footnote w:type="continuationSeparator" w:id="0">
    <w:p w14:paraId="035DEA45" w14:textId="77777777" w:rsidR="002742B3" w:rsidRDefault="002742B3"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2"/>
  </w:num>
  <w:num w:numId="4">
    <w:abstractNumId w:val="19"/>
  </w:num>
  <w:num w:numId="5">
    <w:abstractNumId w:val="23"/>
  </w:num>
  <w:num w:numId="6">
    <w:abstractNumId w:val="5"/>
  </w:num>
  <w:num w:numId="7">
    <w:abstractNumId w:val="27"/>
  </w:num>
  <w:num w:numId="8">
    <w:abstractNumId w:val="11"/>
  </w:num>
  <w:num w:numId="9">
    <w:abstractNumId w:val="12"/>
  </w:num>
  <w:num w:numId="10">
    <w:abstractNumId w:val="29"/>
  </w:num>
  <w:num w:numId="11">
    <w:abstractNumId w:val="17"/>
  </w:num>
  <w:num w:numId="12">
    <w:abstractNumId w:val="24"/>
  </w:num>
  <w:num w:numId="13">
    <w:abstractNumId w:val="18"/>
  </w:num>
  <w:num w:numId="14">
    <w:abstractNumId w:val="28"/>
  </w:num>
  <w:num w:numId="15">
    <w:abstractNumId w:val="0"/>
  </w:num>
  <w:num w:numId="16">
    <w:abstractNumId w:val="10"/>
  </w:num>
  <w:num w:numId="17">
    <w:abstractNumId w:val="6"/>
  </w:num>
  <w:num w:numId="18">
    <w:abstractNumId w:val="7"/>
  </w:num>
  <w:num w:numId="19">
    <w:abstractNumId w:val="30"/>
  </w:num>
  <w:num w:numId="20">
    <w:abstractNumId w:val="16"/>
  </w:num>
  <w:num w:numId="21">
    <w:abstractNumId w:val="14"/>
  </w:num>
  <w:num w:numId="22">
    <w:abstractNumId w:val="25"/>
  </w:num>
  <w:num w:numId="23">
    <w:abstractNumId w:val="9"/>
  </w:num>
  <w:num w:numId="24">
    <w:abstractNumId w:val="3"/>
  </w:num>
  <w:num w:numId="25">
    <w:abstractNumId w:val="8"/>
  </w:num>
  <w:num w:numId="26">
    <w:abstractNumId w:val="20"/>
  </w:num>
  <w:num w:numId="27">
    <w:abstractNumId w:val="4"/>
  </w:num>
  <w:num w:numId="28">
    <w:abstractNumId w:val="26"/>
  </w:num>
  <w:num w:numId="29">
    <w:abstractNumId w:val="31"/>
  </w:num>
  <w:num w:numId="30">
    <w:abstractNumId w:val="13"/>
  </w:num>
  <w:num w:numId="31">
    <w:abstractNumId w:val="21"/>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4699"/>
    <w:rsid w:val="00095B0C"/>
    <w:rsid w:val="000A0A16"/>
    <w:rsid w:val="000B3FA0"/>
    <w:rsid w:val="000D6381"/>
    <w:rsid w:val="000F0176"/>
    <w:rsid w:val="000F174B"/>
    <w:rsid w:val="00101C82"/>
    <w:rsid w:val="001041D5"/>
    <w:rsid w:val="00131672"/>
    <w:rsid w:val="00154927"/>
    <w:rsid w:val="00161546"/>
    <w:rsid w:val="0017662A"/>
    <w:rsid w:val="00185660"/>
    <w:rsid w:val="0019258B"/>
    <w:rsid w:val="0019309E"/>
    <w:rsid w:val="0019312B"/>
    <w:rsid w:val="00193E98"/>
    <w:rsid w:val="00194A60"/>
    <w:rsid w:val="001B1670"/>
    <w:rsid w:val="001D7A66"/>
    <w:rsid w:val="001E50A0"/>
    <w:rsid w:val="001F26E8"/>
    <w:rsid w:val="001F595B"/>
    <w:rsid w:val="002010A5"/>
    <w:rsid w:val="002030E4"/>
    <w:rsid w:val="00227238"/>
    <w:rsid w:val="002374C5"/>
    <w:rsid w:val="002556AF"/>
    <w:rsid w:val="00257736"/>
    <w:rsid w:val="0026210E"/>
    <w:rsid w:val="002716EE"/>
    <w:rsid w:val="002735A7"/>
    <w:rsid w:val="00273879"/>
    <w:rsid w:val="002742B3"/>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18F7"/>
    <w:rsid w:val="002F2D58"/>
    <w:rsid w:val="002F50C3"/>
    <w:rsid w:val="002F77F7"/>
    <w:rsid w:val="002F7BAB"/>
    <w:rsid w:val="00322FBB"/>
    <w:rsid w:val="0032699A"/>
    <w:rsid w:val="00331EDB"/>
    <w:rsid w:val="00332E6E"/>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708E1"/>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2538"/>
    <w:rsid w:val="005F3662"/>
    <w:rsid w:val="00641365"/>
    <w:rsid w:val="00643452"/>
    <w:rsid w:val="00656E27"/>
    <w:rsid w:val="00684A83"/>
    <w:rsid w:val="00686DF2"/>
    <w:rsid w:val="00687A7D"/>
    <w:rsid w:val="00687A88"/>
    <w:rsid w:val="006A14CC"/>
    <w:rsid w:val="006A1748"/>
    <w:rsid w:val="006B4397"/>
    <w:rsid w:val="006C6364"/>
    <w:rsid w:val="006D7E17"/>
    <w:rsid w:val="006E1048"/>
    <w:rsid w:val="006E48D2"/>
    <w:rsid w:val="006F630F"/>
    <w:rsid w:val="00710A9F"/>
    <w:rsid w:val="007141E5"/>
    <w:rsid w:val="00737C01"/>
    <w:rsid w:val="0074105E"/>
    <w:rsid w:val="007423B8"/>
    <w:rsid w:val="00786CC9"/>
    <w:rsid w:val="00796DB1"/>
    <w:rsid w:val="007B10C3"/>
    <w:rsid w:val="007C030E"/>
    <w:rsid w:val="007D1D61"/>
    <w:rsid w:val="007D33F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90101"/>
    <w:rsid w:val="00892802"/>
    <w:rsid w:val="00893591"/>
    <w:rsid w:val="00894124"/>
    <w:rsid w:val="0089728F"/>
    <w:rsid w:val="008B3181"/>
    <w:rsid w:val="008B6015"/>
    <w:rsid w:val="008C0BDA"/>
    <w:rsid w:val="008C76A8"/>
    <w:rsid w:val="008D5C2D"/>
    <w:rsid w:val="008D625E"/>
    <w:rsid w:val="008E61B3"/>
    <w:rsid w:val="008F2856"/>
    <w:rsid w:val="008F5A82"/>
    <w:rsid w:val="00900923"/>
    <w:rsid w:val="0090093C"/>
    <w:rsid w:val="00912683"/>
    <w:rsid w:val="00915D6A"/>
    <w:rsid w:val="00923FF5"/>
    <w:rsid w:val="0093244D"/>
    <w:rsid w:val="00934403"/>
    <w:rsid w:val="009348FB"/>
    <w:rsid w:val="009459E2"/>
    <w:rsid w:val="00981AC8"/>
    <w:rsid w:val="00986EB6"/>
    <w:rsid w:val="009A73BD"/>
    <w:rsid w:val="009B4FD9"/>
    <w:rsid w:val="009B61EA"/>
    <w:rsid w:val="009B72DD"/>
    <w:rsid w:val="009C068C"/>
    <w:rsid w:val="009C41C1"/>
    <w:rsid w:val="009D168B"/>
    <w:rsid w:val="009D5F6D"/>
    <w:rsid w:val="009E5B73"/>
    <w:rsid w:val="009E71DF"/>
    <w:rsid w:val="009F7174"/>
    <w:rsid w:val="009F731C"/>
    <w:rsid w:val="00A00305"/>
    <w:rsid w:val="00A01B7A"/>
    <w:rsid w:val="00A14D86"/>
    <w:rsid w:val="00A249C8"/>
    <w:rsid w:val="00A24C7E"/>
    <w:rsid w:val="00A27C96"/>
    <w:rsid w:val="00A3404D"/>
    <w:rsid w:val="00A43EAF"/>
    <w:rsid w:val="00A47EC9"/>
    <w:rsid w:val="00A5015D"/>
    <w:rsid w:val="00A52824"/>
    <w:rsid w:val="00A706EF"/>
    <w:rsid w:val="00A70CFE"/>
    <w:rsid w:val="00A74106"/>
    <w:rsid w:val="00A80ECB"/>
    <w:rsid w:val="00A8484C"/>
    <w:rsid w:val="00A93F70"/>
    <w:rsid w:val="00AA3BDB"/>
    <w:rsid w:val="00AB0D3E"/>
    <w:rsid w:val="00AC5803"/>
    <w:rsid w:val="00AC72DA"/>
    <w:rsid w:val="00AE5837"/>
    <w:rsid w:val="00B01B28"/>
    <w:rsid w:val="00B06459"/>
    <w:rsid w:val="00B11A78"/>
    <w:rsid w:val="00B17DBC"/>
    <w:rsid w:val="00B21B4B"/>
    <w:rsid w:val="00B35960"/>
    <w:rsid w:val="00B46E3C"/>
    <w:rsid w:val="00B52894"/>
    <w:rsid w:val="00B57A5F"/>
    <w:rsid w:val="00B667C1"/>
    <w:rsid w:val="00B92720"/>
    <w:rsid w:val="00B92FE7"/>
    <w:rsid w:val="00B97F4C"/>
    <w:rsid w:val="00BA6ED9"/>
    <w:rsid w:val="00BB353B"/>
    <w:rsid w:val="00BB4DA6"/>
    <w:rsid w:val="00BB514A"/>
    <w:rsid w:val="00BC5E02"/>
    <w:rsid w:val="00BD4A00"/>
    <w:rsid w:val="00BE0149"/>
    <w:rsid w:val="00BE3125"/>
    <w:rsid w:val="00C20CAC"/>
    <w:rsid w:val="00C24E21"/>
    <w:rsid w:val="00C44867"/>
    <w:rsid w:val="00C51393"/>
    <w:rsid w:val="00C52120"/>
    <w:rsid w:val="00C529EE"/>
    <w:rsid w:val="00C541F9"/>
    <w:rsid w:val="00C5448C"/>
    <w:rsid w:val="00C63B1C"/>
    <w:rsid w:val="00C705F3"/>
    <w:rsid w:val="00C7778D"/>
    <w:rsid w:val="00C818F9"/>
    <w:rsid w:val="00C90E78"/>
    <w:rsid w:val="00CC2213"/>
    <w:rsid w:val="00CC5A82"/>
    <w:rsid w:val="00CD5238"/>
    <w:rsid w:val="00CE65D6"/>
    <w:rsid w:val="00CE7689"/>
    <w:rsid w:val="00CE7CAD"/>
    <w:rsid w:val="00CF0CA5"/>
    <w:rsid w:val="00D0270D"/>
    <w:rsid w:val="00D1074F"/>
    <w:rsid w:val="00D1358C"/>
    <w:rsid w:val="00D23E1A"/>
    <w:rsid w:val="00D70D7A"/>
    <w:rsid w:val="00D72013"/>
    <w:rsid w:val="00D800AA"/>
    <w:rsid w:val="00D834C8"/>
    <w:rsid w:val="00DA5088"/>
    <w:rsid w:val="00DB0014"/>
    <w:rsid w:val="00DB5DA8"/>
    <w:rsid w:val="00DB722A"/>
    <w:rsid w:val="00DC05FE"/>
    <w:rsid w:val="00DC3FEB"/>
    <w:rsid w:val="00DC7C3A"/>
    <w:rsid w:val="00DD0C37"/>
    <w:rsid w:val="00DE5B54"/>
    <w:rsid w:val="00DF2E26"/>
    <w:rsid w:val="00DF3CD2"/>
    <w:rsid w:val="00DF69C8"/>
    <w:rsid w:val="00E179DF"/>
    <w:rsid w:val="00E17B89"/>
    <w:rsid w:val="00E2398E"/>
    <w:rsid w:val="00E33591"/>
    <w:rsid w:val="00E36AF2"/>
    <w:rsid w:val="00E47D9C"/>
    <w:rsid w:val="00E50A6E"/>
    <w:rsid w:val="00E524FF"/>
    <w:rsid w:val="00E542FC"/>
    <w:rsid w:val="00E543A5"/>
    <w:rsid w:val="00E630E5"/>
    <w:rsid w:val="00E77641"/>
    <w:rsid w:val="00E8028E"/>
    <w:rsid w:val="00E84F3A"/>
    <w:rsid w:val="00EB3C37"/>
    <w:rsid w:val="00EB6CF3"/>
    <w:rsid w:val="00EB6E83"/>
    <w:rsid w:val="00EC5E3C"/>
    <w:rsid w:val="00ED55F6"/>
    <w:rsid w:val="00EE1DCB"/>
    <w:rsid w:val="00F03240"/>
    <w:rsid w:val="00F056BD"/>
    <w:rsid w:val="00F079E6"/>
    <w:rsid w:val="00F125D3"/>
    <w:rsid w:val="00F15F58"/>
    <w:rsid w:val="00F2290E"/>
    <w:rsid w:val="00F2432E"/>
    <w:rsid w:val="00F24E7A"/>
    <w:rsid w:val="00F253F2"/>
    <w:rsid w:val="00F5017B"/>
    <w:rsid w:val="00F6122A"/>
    <w:rsid w:val="00F72FBA"/>
    <w:rsid w:val="00FC09C8"/>
    <w:rsid w:val="00FE741C"/>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uiPriority w:val="39"/>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6B2C-3408-4665-A77C-3FBD9766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3421</Words>
  <Characters>19501</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Profesor</cp:lastModifiedBy>
  <cp:revision>6</cp:revision>
  <cp:lastPrinted>2018-07-11T08:28:00Z</cp:lastPrinted>
  <dcterms:created xsi:type="dcterms:W3CDTF">2018-07-09T08:08:00Z</dcterms:created>
  <dcterms:modified xsi:type="dcterms:W3CDTF">2018-07-11T09:51:00Z</dcterms:modified>
</cp:coreProperties>
</file>