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C6" w:rsidRPr="00A23D60" w:rsidRDefault="006E44C6" w:rsidP="0044497D">
      <w:pPr>
        <w:spacing w:line="360" w:lineRule="auto"/>
      </w:pPr>
      <w:r w:rsidRPr="00A23D60">
        <w:t>GOSPODARSKA ŠKOLA</w:t>
      </w:r>
    </w:p>
    <w:p w:rsidR="006E44C6" w:rsidRPr="00A23D60" w:rsidRDefault="006E44C6" w:rsidP="0044497D">
      <w:pPr>
        <w:spacing w:line="360" w:lineRule="auto"/>
      </w:pPr>
      <w:r w:rsidRPr="00A23D60">
        <w:t>Čakovec, Vladimira Nazora 38</w:t>
      </w:r>
    </w:p>
    <w:p w:rsidR="0007742C" w:rsidRPr="00A23D60" w:rsidRDefault="006E44C6" w:rsidP="0044497D">
      <w:pPr>
        <w:spacing w:line="360" w:lineRule="auto"/>
      </w:pPr>
      <w:r w:rsidRPr="00A23D60">
        <w:t xml:space="preserve">Čakovec, </w:t>
      </w:r>
      <w:r w:rsidR="00A65530">
        <w:t>29</w:t>
      </w:r>
      <w:r w:rsidR="0037779F">
        <w:t>.12.2019.</w:t>
      </w:r>
    </w:p>
    <w:p w:rsidR="006E44C6" w:rsidRPr="00B620A3" w:rsidRDefault="00933315" w:rsidP="0044497D">
      <w:pPr>
        <w:spacing w:line="360" w:lineRule="auto"/>
        <w:rPr>
          <w:sz w:val="20"/>
          <w:szCs w:val="20"/>
        </w:rPr>
      </w:pPr>
      <w:r w:rsidRPr="00B620A3">
        <w:rPr>
          <w:sz w:val="20"/>
          <w:szCs w:val="20"/>
        </w:rPr>
        <w:t>KLASA:</w:t>
      </w:r>
      <w:r w:rsidR="00A65530">
        <w:rPr>
          <w:sz w:val="20"/>
          <w:szCs w:val="20"/>
        </w:rPr>
        <w:t xml:space="preserve"> </w:t>
      </w:r>
      <w:r w:rsidRPr="00B620A3">
        <w:rPr>
          <w:sz w:val="20"/>
          <w:szCs w:val="20"/>
        </w:rPr>
        <w:t>402-01/</w:t>
      </w:r>
      <w:r w:rsidR="00B620A3" w:rsidRPr="00B620A3">
        <w:rPr>
          <w:sz w:val="20"/>
          <w:szCs w:val="20"/>
        </w:rPr>
        <w:t>20</w:t>
      </w:r>
      <w:r w:rsidR="0061587C" w:rsidRPr="00B620A3">
        <w:rPr>
          <w:sz w:val="20"/>
          <w:szCs w:val="20"/>
        </w:rPr>
        <w:t>-01/4</w:t>
      </w:r>
      <w:r w:rsidR="00B620A3" w:rsidRPr="00B620A3">
        <w:rPr>
          <w:sz w:val="20"/>
          <w:szCs w:val="20"/>
        </w:rPr>
        <w:t>4</w:t>
      </w:r>
      <w:r w:rsidR="006E44C6" w:rsidRPr="00B620A3">
        <w:rPr>
          <w:sz w:val="20"/>
          <w:szCs w:val="20"/>
        </w:rPr>
        <w:tab/>
      </w:r>
      <w:r w:rsidR="004C11CA" w:rsidRPr="00B620A3">
        <w:rPr>
          <w:sz w:val="20"/>
          <w:szCs w:val="20"/>
        </w:rPr>
        <w:tab/>
      </w:r>
      <w:r w:rsidR="0061587C" w:rsidRPr="00B620A3">
        <w:rPr>
          <w:sz w:val="20"/>
          <w:szCs w:val="20"/>
        </w:rPr>
        <w:tab/>
      </w:r>
      <w:r w:rsidR="0061587C" w:rsidRPr="00B620A3">
        <w:rPr>
          <w:sz w:val="20"/>
          <w:szCs w:val="20"/>
        </w:rPr>
        <w:tab/>
      </w:r>
      <w:r w:rsidR="006E44C6" w:rsidRPr="00B620A3">
        <w:rPr>
          <w:sz w:val="20"/>
          <w:szCs w:val="20"/>
        </w:rPr>
        <w:t>RKDP: 19062</w:t>
      </w:r>
      <w:r w:rsidR="006E44C6" w:rsidRPr="00B620A3">
        <w:rPr>
          <w:sz w:val="20"/>
          <w:szCs w:val="20"/>
        </w:rPr>
        <w:tab/>
      </w:r>
      <w:r w:rsidR="006E44C6" w:rsidRPr="00B620A3">
        <w:rPr>
          <w:sz w:val="20"/>
          <w:szCs w:val="20"/>
        </w:rPr>
        <w:tab/>
      </w:r>
      <w:r w:rsidR="006E44C6" w:rsidRPr="00B620A3">
        <w:rPr>
          <w:sz w:val="20"/>
          <w:szCs w:val="20"/>
        </w:rPr>
        <w:tab/>
      </w:r>
      <w:r w:rsidR="006E44C6" w:rsidRPr="00B620A3">
        <w:rPr>
          <w:sz w:val="20"/>
          <w:szCs w:val="20"/>
        </w:rPr>
        <w:tab/>
        <w:t>Razina: 31</w:t>
      </w:r>
    </w:p>
    <w:p w:rsidR="006E44C6" w:rsidRPr="00A23D60" w:rsidRDefault="006E44C6" w:rsidP="0044497D">
      <w:pPr>
        <w:spacing w:line="360" w:lineRule="auto"/>
        <w:rPr>
          <w:sz w:val="20"/>
          <w:szCs w:val="20"/>
        </w:rPr>
      </w:pPr>
      <w:r w:rsidRPr="00B620A3">
        <w:rPr>
          <w:sz w:val="20"/>
          <w:szCs w:val="20"/>
        </w:rPr>
        <w:t>URBROJ:</w:t>
      </w:r>
      <w:r w:rsidR="00A65530">
        <w:rPr>
          <w:sz w:val="20"/>
          <w:szCs w:val="20"/>
        </w:rPr>
        <w:t xml:space="preserve"> </w:t>
      </w:r>
      <w:bookmarkStart w:id="0" w:name="_GoBack"/>
      <w:bookmarkEnd w:id="0"/>
      <w:r w:rsidR="00933315" w:rsidRPr="00B620A3">
        <w:rPr>
          <w:sz w:val="20"/>
          <w:szCs w:val="20"/>
        </w:rPr>
        <w:t>2109-60-03-</w:t>
      </w:r>
      <w:r w:rsidR="00B620A3" w:rsidRPr="00B620A3">
        <w:rPr>
          <w:sz w:val="20"/>
          <w:szCs w:val="20"/>
        </w:rPr>
        <w:t>20</w:t>
      </w:r>
      <w:r w:rsidR="00EB2F0E" w:rsidRPr="00B620A3">
        <w:rPr>
          <w:sz w:val="20"/>
          <w:szCs w:val="20"/>
        </w:rPr>
        <w:t>-</w:t>
      </w:r>
      <w:r w:rsidR="00933315" w:rsidRPr="00B620A3">
        <w:rPr>
          <w:sz w:val="20"/>
          <w:szCs w:val="20"/>
        </w:rPr>
        <w:t>2</w:t>
      </w:r>
      <w:r w:rsidR="00CA309D" w:rsidRPr="00B620A3">
        <w:rPr>
          <w:sz w:val="20"/>
          <w:szCs w:val="20"/>
        </w:rPr>
        <w:tab/>
      </w:r>
      <w:r w:rsidR="00CA309D" w:rsidRPr="00B620A3">
        <w:rPr>
          <w:sz w:val="20"/>
          <w:szCs w:val="20"/>
        </w:rPr>
        <w:tab/>
      </w:r>
      <w:r w:rsidRPr="00B620A3">
        <w:rPr>
          <w:sz w:val="20"/>
          <w:szCs w:val="20"/>
        </w:rPr>
        <w:tab/>
        <w:t>MATIČNI BROJ ŠKOLE: 0709816</w:t>
      </w:r>
      <w:r w:rsidRPr="00B620A3">
        <w:rPr>
          <w:sz w:val="20"/>
          <w:szCs w:val="20"/>
        </w:rPr>
        <w:tab/>
        <w:t xml:space="preserve">Šifra </w:t>
      </w:r>
      <w:proofErr w:type="spellStart"/>
      <w:r w:rsidRPr="00B620A3">
        <w:rPr>
          <w:sz w:val="20"/>
          <w:szCs w:val="20"/>
        </w:rPr>
        <w:t>dj</w:t>
      </w:r>
      <w:proofErr w:type="spellEnd"/>
      <w:r w:rsidRPr="00B620A3">
        <w:rPr>
          <w:sz w:val="20"/>
          <w:szCs w:val="20"/>
        </w:rPr>
        <w:t>. 8532</w:t>
      </w:r>
    </w:p>
    <w:p w:rsidR="006E44C6" w:rsidRPr="00A23D60" w:rsidRDefault="006E44C6" w:rsidP="0044497D">
      <w:pPr>
        <w:spacing w:line="360" w:lineRule="auto"/>
        <w:rPr>
          <w:sz w:val="20"/>
          <w:szCs w:val="20"/>
        </w:rPr>
      </w:pP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="004C11CA"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>OIB škole: 38837480958</w:t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</w:r>
      <w:r w:rsidRPr="00A23D60">
        <w:rPr>
          <w:sz w:val="20"/>
          <w:szCs w:val="20"/>
        </w:rPr>
        <w:tab/>
        <w:t>Razdjel: 000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</w:pPr>
      <w:r w:rsidRPr="00A23D60">
        <w:t>OBRAZLOŽENJE FINANCIJSKOG PLANA ZA 20</w:t>
      </w:r>
      <w:r w:rsidR="0061587C">
        <w:t>2</w:t>
      </w:r>
      <w:r w:rsidR="00D35743">
        <w:t>1</w:t>
      </w:r>
      <w:r w:rsidRPr="00A23D60">
        <w:t>. GODINU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1. Sažetak djelokruga rada proračunskog korisnika;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2A1AAE">
      <w:pPr>
        <w:spacing w:line="360" w:lineRule="auto"/>
        <w:jc w:val="both"/>
      </w:pPr>
      <w:r w:rsidRPr="00A23D60">
        <w:t xml:space="preserve">Gospodarska škola Čakovec ima sjedište u Čakovcu na adresi </w:t>
      </w:r>
      <w:r w:rsidRPr="00A23D60">
        <w:rPr>
          <w:rStyle w:val="Naglaeno"/>
          <w:b w:val="0"/>
          <w:bCs w:val="0"/>
        </w:rPr>
        <w:t>Vladimira Nazora 38</w:t>
      </w:r>
      <w:r w:rsidRPr="00A23D60">
        <w:t>. Osim sjedišta u Čakovcu (gdje se odvija većina nastave), škola ima</w:t>
      </w:r>
      <w:r w:rsidR="00ED5BBA">
        <w:t xml:space="preserve"> u posjedu školski </w:t>
      </w:r>
      <w:r w:rsidRPr="00A23D60">
        <w:t xml:space="preserve">vinograd u </w:t>
      </w:r>
      <w:proofErr w:type="spellStart"/>
      <w:r w:rsidRPr="00A23D60">
        <w:rPr>
          <w:rStyle w:val="Naglaeno"/>
          <w:b w:val="0"/>
          <w:bCs w:val="0"/>
        </w:rPr>
        <w:t>Vučetincu</w:t>
      </w:r>
      <w:proofErr w:type="spellEnd"/>
      <w:r w:rsidR="00ED5BBA">
        <w:rPr>
          <w:rStyle w:val="Naglaeno"/>
          <w:b w:val="0"/>
          <w:bCs w:val="0"/>
        </w:rPr>
        <w:t xml:space="preserve"> a u najmu poljoprivrednu </w:t>
      </w:r>
      <w:r w:rsidRPr="00A23D60">
        <w:t xml:space="preserve">ekonomiju u </w:t>
      </w:r>
      <w:proofErr w:type="spellStart"/>
      <w:r w:rsidRPr="00A23D60">
        <w:rPr>
          <w:rStyle w:val="Naglaeno"/>
          <w:b w:val="0"/>
          <w:bCs w:val="0"/>
        </w:rPr>
        <w:t>Mihovljanu</w:t>
      </w:r>
      <w:proofErr w:type="spellEnd"/>
      <w:r w:rsidR="00ED5BBA">
        <w:t xml:space="preserve"> i poligon za trening vožnje za vozače.</w:t>
      </w:r>
      <w:r w:rsidRPr="00A23D60">
        <w:t xml:space="preserve"> </w:t>
      </w:r>
      <w:r w:rsidR="00ED5BBA">
        <w:t>Svi prostori služe za odvijanje praktične nastave i vježbi u strukovnim zanimanjima</w:t>
      </w:r>
    </w:p>
    <w:p w:rsidR="006E44C6" w:rsidRPr="00A23D60" w:rsidRDefault="006E44C6" w:rsidP="002A1AAE">
      <w:pPr>
        <w:spacing w:line="360" w:lineRule="auto"/>
        <w:jc w:val="both"/>
      </w:pPr>
      <w:r w:rsidRPr="00A23D60">
        <w:t xml:space="preserve">Nastava u školi odvija se </w:t>
      </w:r>
      <w:r w:rsidR="005706D5" w:rsidRPr="00A23D60">
        <w:rPr>
          <w:rStyle w:val="Naglaeno"/>
          <w:b w:val="0"/>
          <w:bCs w:val="0"/>
        </w:rPr>
        <w:t>u dvije smjene</w:t>
      </w:r>
      <w:r w:rsidRPr="00A23D60">
        <w:t xml:space="preserve"> </w:t>
      </w:r>
      <w:r w:rsidR="005706D5" w:rsidRPr="00A23D60">
        <w:t>.</w:t>
      </w:r>
    </w:p>
    <w:p w:rsidR="006E44C6" w:rsidRPr="00A23D60" w:rsidRDefault="006E44C6" w:rsidP="0044497D">
      <w:pPr>
        <w:pStyle w:val="StandardWeb"/>
        <w:spacing w:line="360" w:lineRule="auto"/>
        <w:rPr>
          <w:b/>
          <w:bCs/>
        </w:rPr>
      </w:pPr>
      <w:r w:rsidRPr="00A23D60">
        <w:t xml:space="preserve">U našoj školi zanimanja su grupirana u </w:t>
      </w:r>
      <w:r w:rsidRPr="00A23D60">
        <w:rPr>
          <w:rStyle w:val="Naglaeno"/>
        </w:rPr>
        <w:t>sektore</w:t>
      </w:r>
      <w:r w:rsidRPr="00A23D60">
        <w:t>:</w:t>
      </w:r>
      <w:r w:rsidRPr="00A23D60">
        <w:br/>
        <w:t>a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poljoprivreda, prehrana i veterina</w:t>
      </w:r>
      <w:r w:rsidRPr="00A23D60">
        <w:rPr>
          <w:b/>
          <w:bCs/>
        </w:rPr>
        <w:br/>
      </w:r>
      <w:r w:rsidRPr="00A23D60">
        <w:t>b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promet i logistika</w:t>
      </w:r>
      <w:r w:rsidRPr="00A23D60">
        <w:rPr>
          <w:b/>
          <w:bCs/>
        </w:rPr>
        <w:br/>
      </w:r>
      <w:r w:rsidRPr="00A23D60">
        <w:t>c)</w:t>
      </w:r>
      <w:r w:rsidRPr="00A23D60">
        <w:rPr>
          <w:b/>
          <w:bCs/>
        </w:rPr>
        <w:t xml:space="preserve"> </w:t>
      </w:r>
      <w:r w:rsidRPr="00A23D60">
        <w:rPr>
          <w:rStyle w:val="Naglaeno"/>
          <w:b w:val="0"/>
          <w:bCs w:val="0"/>
        </w:rPr>
        <w:t>tekstil i koža</w:t>
      </w:r>
      <w:r w:rsidRPr="00A23D60">
        <w:rPr>
          <w:b/>
          <w:bCs/>
        </w:rPr>
        <w:br/>
      </w:r>
      <w:r w:rsidRPr="00A23D60">
        <w:t>d</w:t>
      </w:r>
      <w:r w:rsidRPr="00A23D60">
        <w:rPr>
          <w:b/>
          <w:bCs/>
        </w:rPr>
        <w:t xml:space="preserve">) </w:t>
      </w:r>
      <w:r w:rsidRPr="00A23D60">
        <w:rPr>
          <w:rStyle w:val="Naglaeno"/>
          <w:b w:val="0"/>
          <w:bCs w:val="0"/>
        </w:rPr>
        <w:t>osobne, usluge zaštite i ostale usluge</w:t>
      </w:r>
    </w:p>
    <w:p w:rsidR="00E36A48" w:rsidRPr="00A23D60" w:rsidRDefault="006E44C6" w:rsidP="00CA70EF">
      <w:pPr>
        <w:pStyle w:val="StandardWeb"/>
        <w:spacing w:before="0" w:beforeAutospacing="0" w:after="0" w:afterAutospacing="0" w:line="360" w:lineRule="auto"/>
      </w:pPr>
      <w:r w:rsidRPr="00A23D60">
        <w:t xml:space="preserve">U sektoru </w:t>
      </w:r>
      <w:r w:rsidRPr="00A23D60">
        <w:rPr>
          <w:rStyle w:val="Naglaeno"/>
        </w:rPr>
        <w:t>poljoprivrede, prehrane i veterine</w:t>
      </w:r>
      <w:r w:rsidRPr="00A23D60">
        <w:t xml:space="preserve"> postoje zanimanja:</w:t>
      </w:r>
      <w:r w:rsidRPr="00A23D60">
        <w:br/>
      </w:r>
      <w:r w:rsidR="00CA70EF">
        <w:t>1</w:t>
      </w:r>
      <w:r w:rsidR="00E36A48">
        <w:t>.) agrotehničar</w:t>
      </w:r>
    </w:p>
    <w:p w:rsidR="006E44C6" w:rsidRDefault="00CA70EF" w:rsidP="00CA70EF">
      <w:pPr>
        <w:pStyle w:val="StandardWeb"/>
        <w:spacing w:before="0" w:beforeAutospacing="0" w:after="0" w:afterAutospacing="0" w:line="360" w:lineRule="auto"/>
      </w:pPr>
      <w:r>
        <w:t>2</w:t>
      </w:r>
      <w:r w:rsidR="00531FD6" w:rsidRPr="00A23D60">
        <w:t>.) poljoprivredni gospodarstvenik</w:t>
      </w:r>
      <w:r>
        <w:br/>
        <w:t>3.) cvjećar</w:t>
      </w:r>
      <w:r>
        <w:br/>
        <w:t>4</w:t>
      </w:r>
      <w:r w:rsidR="0065347A">
        <w:t>.) pomoćni cvjećar</w:t>
      </w:r>
    </w:p>
    <w:p w:rsidR="0065347A" w:rsidRPr="00A23D60" w:rsidRDefault="00CA70EF" w:rsidP="00CA70EF">
      <w:pPr>
        <w:pStyle w:val="StandardWeb"/>
        <w:spacing w:before="0" w:beforeAutospacing="0" w:after="0" w:afterAutospacing="0" w:line="360" w:lineRule="auto"/>
      </w:pPr>
      <w:r>
        <w:t>5</w:t>
      </w:r>
      <w:r w:rsidR="0065347A">
        <w:t xml:space="preserve">.) pomoćni vrtlar </w:t>
      </w:r>
    </w:p>
    <w:p w:rsidR="006E44C6" w:rsidRPr="00A23D60" w:rsidRDefault="006E44C6" w:rsidP="0044497D">
      <w:pPr>
        <w:pStyle w:val="StandardWeb"/>
        <w:spacing w:line="360" w:lineRule="auto"/>
      </w:pPr>
      <w:r w:rsidRPr="00A23D60">
        <w:t xml:space="preserve">Sektor </w:t>
      </w:r>
      <w:r w:rsidRPr="00A23D60">
        <w:rPr>
          <w:rStyle w:val="Naglaeno"/>
        </w:rPr>
        <w:t>prometa i logistike</w:t>
      </w:r>
      <w:r w:rsidRPr="00A23D60">
        <w:t xml:space="preserve"> dijeli se na tri zanimanja:</w:t>
      </w:r>
      <w:r w:rsidRPr="00A23D60">
        <w:br/>
      </w:r>
      <w:r w:rsidR="006543C0">
        <w:t>1.) tehničar cestovnog prometa</w:t>
      </w:r>
      <w:r w:rsidR="006543C0">
        <w:br/>
        <w:t>2</w:t>
      </w:r>
      <w:r w:rsidRPr="00A23D60">
        <w:t>.) vozač motornog vozila</w:t>
      </w:r>
    </w:p>
    <w:p w:rsidR="00E36A48" w:rsidRDefault="006E44C6" w:rsidP="00E36A48">
      <w:pPr>
        <w:pStyle w:val="StandardWeb"/>
        <w:spacing w:before="0" w:beforeAutospacing="0" w:after="0" w:afterAutospacing="0" w:line="360" w:lineRule="auto"/>
      </w:pPr>
      <w:r w:rsidRPr="00A23D60">
        <w:t xml:space="preserve">Sektor </w:t>
      </w:r>
      <w:r w:rsidRPr="00A23D60">
        <w:rPr>
          <w:rStyle w:val="Naglaeno"/>
        </w:rPr>
        <w:t xml:space="preserve">tekstila i kože </w:t>
      </w:r>
      <w:r w:rsidRPr="00A23D60">
        <w:t>čine:</w:t>
      </w:r>
      <w:r w:rsidRPr="00A23D60">
        <w:br/>
      </w:r>
      <w:r w:rsidR="00E36A48">
        <w:t xml:space="preserve">1.) modni tehničar </w:t>
      </w:r>
    </w:p>
    <w:p w:rsidR="00E36A48" w:rsidRPr="00A23D60" w:rsidRDefault="00E36A48" w:rsidP="00E36A48">
      <w:pPr>
        <w:pStyle w:val="StandardWeb"/>
        <w:spacing w:before="0" w:beforeAutospacing="0" w:after="0" w:afterAutospacing="0" w:line="360" w:lineRule="auto"/>
      </w:pPr>
      <w:r>
        <w:t>2</w:t>
      </w:r>
      <w:r w:rsidR="006E44C6" w:rsidRPr="00A23D60">
        <w:t xml:space="preserve">.) </w:t>
      </w:r>
      <w:r w:rsidR="0007742C" w:rsidRPr="00A23D60">
        <w:t>obućar</w:t>
      </w:r>
      <w:r w:rsidR="006E44C6" w:rsidRPr="00A23D60">
        <w:br/>
      </w:r>
      <w:r>
        <w:t>3</w:t>
      </w:r>
      <w:r w:rsidR="006E44C6" w:rsidRPr="00A23D60">
        <w:t>.</w:t>
      </w:r>
      <w:r w:rsidR="0065347A">
        <w:t>) krojač</w:t>
      </w:r>
      <w:r w:rsidR="0065347A">
        <w:br/>
      </w:r>
      <w:r>
        <w:t>4</w:t>
      </w:r>
      <w:r w:rsidR="0065347A">
        <w:t>.) pomoćni krojač</w:t>
      </w:r>
    </w:p>
    <w:p w:rsidR="006E44C6" w:rsidRPr="00A23D60" w:rsidRDefault="006E44C6" w:rsidP="0044497D">
      <w:pPr>
        <w:pStyle w:val="StandardWeb"/>
        <w:spacing w:line="360" w:lineRule="auto"/>
      </w:pPr>
      <w:r w:rsidRPr="00A23D60">
        <w:lastRenderedPageBreak/>
        <w:t xml:space="preserve">U </w:t>
      </w:r>
      <w:r w:rsidRPr="00A23D60">
        <w:rPr>
          <w:rStyle w:val="Naglaeno"/>
        </w:rPr>
        <w:t>osobnim, uslugama zaštite i ostalim uslugama</w:t>
      </w:r>
      <w:r w:rsidRPr="00A23D60">
        <w:t xml:space="preserve"> zanimanja su:</w:t>
      </w:r>
      <w:r w:rsidRPr="00A23D60">
        <w:br/>
        <w:t>1.) frizer</w:t>
      </w:r>
      <w:r w:rsidRPr="00A23D60">
        <w:br/>
        <w:t>2.) kozmetičar</w:t>
      </w:r>
      <w:r w:rsidRPr="00A23D60">
        <w:br/>
        <w:t>3.) pismoslikar</w:t>
      </w:r>
      <w:r w:rsidRPr="00A23D60">
        <w:br/>
        <w:t>4.) pediker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ab/>
        <w:t xml:space="preserve">Nastava se, redovna, izborna, dodatna i dopunska, izvodi prema nastavnim planovima i programima, koje je donijelo Ministarstvo znanosti, obrazovanja i športa, operativnom Godišnjem izvedbenom odgojno-obrazovnim planu i </w:t>
      </w:r>
      <w:r w:rsidR="00375C0E" w:rsidRPr="00A23D60">
        <w:t>Š</w:t>
      </w:r>
      <w:r w:rsidRPr="00A23D60">
        <w:t>kolskim kurikulumom.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Gospodarska škola Čakovec broji </w:t>
      </w:r>
      <w:r w:rsidR="006543C0">
        <w:t>3</w:t>
      </w:r>
      <w:r w:rsidR="00CA70EF">
        <w:t>67</w:t>
      </w:r>
      <w:r w:rsidRPr="00A23D60">
        <w:t xml:space="preserve"> učenika raspodijeljenih u  2</w:t>
      </w:r>
      <w:r w:rsidR="00CA70EF">
        <w:t>6</w:t>
      </w:r>
      <w:r w:rsidRPr="00A23D60">
        <w:t xml:space="preserve"> razrednih odjela.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Ukupan broj zaposlenih djelatnika je </w:t>
      </w:r>
      <w:r w:rsidR="00531FD6" w:rsidRPr="00A23D60">
        <w:t>8</w:t>
      </w:r>
      <w:r w:rsidR="00CA70EF">
        <w:t>8</w:t>
      </w:r>
      <w:r w:rsidR="005706D5" w:rsidRPr="00A23D60">
        <w:t>.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2. Obrazloženje programa rada školske ustanove</w:t>
      </w:r>
    </w:p>
    <w:p w:rsidR="006E44C6" w:rsidRPr="00A23D60" w:rsidRDefault="006E44C6" w:rsidP="0044497D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jc w:val="both"/>
      </w:pPr>
      <w:r w:rsidRPr="00A23D60">
        <w:t>Prioritet škole je kvalitetno obrazovanje i odgoj učenika što ostvarujemo: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- stalnim usavršavanjem nastavnika (seminari, stručni skupovi, aktivi) i podizanjem nastavnog standarda na višu razinu;</w:t>
      </w:r>
    </w:p>
    <w:p w:rsidR="006E44C6" w:rsidRDefault="006E44C6" w:rsidP="0044497D">
      <w:pPr>
        <w:spacing w:line="360" w:lineRule="auto"/>
        <w:jc w:val="both"/>
      </w:pPr>
      <w:r w:rsidRPr="00A23D60">
        <w:t>- poticanjem učenika na izražavanje kreativnosti, talenata i sposobnosti kroz uključivanje u slobodne aktivnosti, natjecanja te druge školske projekte, priredbe i manifestacije;</w:t>
      </w:r>
    </w:p>
    <w:p w:rsidR="0065347A" w:rsidRPr="00A23D60" w:rsidRDefault="0065347A" w:rsidP="0044497D">
      <w:pPr>
        <w:spacing w:line="360" w:lineRule="auto"/>
        <w:jc w:val="both"/>
      </w:pPr>
      <w:r>
        <w:t xml:space="preserve">- organiziranjem stručne prakse u inozemstvu putem programa </w:t>
      </w:r>
      <w:proofErr w:type="spellStart"/>
      <w:r>
        <w:t>Erasmus</w:t>
      </w:r>
      <w:proofErr w:type="spellEnd"/>
      <w:r>
        <w:t>+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- organiziranjem zajedničkih aktivnosti i učenika i nastavnika tijekom izvannastavnih aktivnosti i druženja kroz kolektivno upoznavanje kulturne i duhovne baštine;</w:t>
      </w:r>
    </w:p>
    <w:p w:rsidR="006E44C6" w:rsidRPr="00A23D60" w:rsidRDefault="006E44C6" w:rsidP="00DF28AB">
      <w:pPr>
        <w:spacing w:line="360" w:lineRule="auto"/>
        <w:jc w:val="both"/>
      </w:pPr>
      <w:r w:rsidRPr="00A23D60">
        <w:t xml:space="preserve">U sklopu </w:t>
      </w:r>
      <w:r w:rsidR="0065347A">
        <w:t xml:space="preserve">djelokruga rada </w:t>
      </w:r>
      <w:r w:rsidRPr="00A23D60">
        <w:t xml:space="preserve">škole, organizira se </w:t>
      </w:r>
      <w:r w:rsidR="0065347A">
        <w:t xml:space="preserve">i </w:t>
      </w:r>
      <w:r w:rsidR="00BC792F">
        <w:t>o</w:t>
      </w:r>
      <w:r w:rsidR="0065347A">
        <w:t>brazovanje odraslih</w:t>
      </w:r>
      <w:r w:rsidRPr="00A23D60">
        <w:t xml:space="preserve">.  Svi nastavni planovi i programi prilagođeni su normativima koje zahtjeva nadležno Ministarstvo.  Osim toga, planira se pojačana aktivnost </w:t>
      </w:r>
      <w:proofErr w:type="spellStart"/>
      <w:r w:rsidRPr="00A23D60">
        <w:t>samovrednovanja</w:t>
      </w:r>
      <w:proofErr w:type="spellEnd"/>
      <w:r w:rsidRPr="00A23D60">
        <w:t>, čime  se  podiže nivo rada u neposrednom odgojno obrazovnom procesu.</w:t>
      </w:r>
    </w:p>
    <w:p w:rsidR="00441D5B" w:rsidRPr="00A23D60" w:rsidRDefault="00441D5B" w:rsidP="0044497D">
      <w:pPr>
        <w:spacing w:line="360" w:lineRule="auto"/>
        <w:rPr>
          <w:b/>
          <w:bCs/>
          <w:i/>
          <w:iCs/>
          <w:u w:val="single"/>
        </w:rPr>
      </w:pPr>
    </w:p>
    <w:p w:rsidR="006E44C6" w:rsidRPr="00A23D60" w:rsidRDefault="005706D5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3</w:t>
      </w:r>
      <w:r w:rsidR="006E44C6" w:rsidRPr="00A23D60">
        <w:rPr>
          <w:b/>
          <w:bCs/>
          <w:i/>
          <w:iCs/>
          <w:u w:val="single"/>
        </w:rPr>
        <w:t>. Zakonska i druge podloge na kojima se zasniva program rada škole</w:t>
      </w: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</w:p>
    <w:p w:rsidR="006E44C6" w:rsidRDefault="006E44C6" w:rsidP="0044497D">
      <w:pPr>
        <w:spacing w:line="360" w:lineRule="auto"/>
      </w:pPr>
      <w:r w:rsidRPr="00A23D60">
        <w:t xml:space="preserve">- Zakon o odgoju i obrazovanju, NN. br. </w:t>
      </w:r>
      <w:r w:rsidR="004C11CA" w:rsidRPr="00A23D60">
        <w:t>105/10.,5/812.,16/12.,86/12.,126/12.,94/13.,152/14.</w:t>
      </w:r>
    </w:p>
    <w:p w:rsidR="00EC7CC0" w:rsidRDefault="00EC7CC0" w:rsidP="00EC7CC0">
      <w:pPr>
        <w:textAlignment w:val="baseline"/>
        <w:outlineLvl w:val="2"/>
        <w:rPr>
          <w:bCs/>
          <w:color w:val="000000"/>
        </w:rPr>
      </w:pPr>
      <w:r>
        <w:rPr>
          <w:rFonts w:ascii="Times" w:hAnsi="Times" w:cs="Times"/>
          <w:b/>
          <w:bCs/>
          <w:color w:val="000000"/>
          <w:sz w:val="27"/>
          <w:szCs w:val="27"/>
        </w:rPr>
        <w:t>-</w:t>
      </w:r>
      <w:r w:rsidRPr="00EC7CC0">
        <w:rPr>
          <w:bCs/>
          <w:color w:val="000000"/>
          <w:sz w:val="27"/>
          <w:szCs w:val="27"/>
        </w:rPr>
        <w:t xml:space="preserve"> </w:t>
      </w:r>
      <w:r w:rsidRPr="00EC7CC0">
        <w:rPr>
          <w:bCs/>
          <w:color w:val="000000"/>
        </w:rPr>
        <w:t xml:space="preserve">Zakon o izmjenama i dopunama Zakona o odgoju i obrazovanju u osnovnoj i srednjoj školi,  </w:t>
      </w:r>
      <w:r>
        <w:rPr>
          <w:bCs/>
          <w:color w:val="000000"/>
        </w:rPr>
        <w:t xml:space="preserve"> </w:t>
      </w:r>
    </w:p>
    <w:p w:rsidR="00EC7CC0" w:rsidRPr="00EC7CC0" w:rsidRDefault="00EC7CC0" w:rsidP="00EC7CC0">
      <w:pPr>
        <w:textAlignment w:val="baseline"/>
        <w:outlineLvl w:val="2"/>
        <w:rPr>
          <w:bCs/>
          <w:color w:val="000000"/>
          <w:sz w:val="27"/>
          <w:szCs w:val="27"/>
        </w:rPr>
      </w:pPr>
      <w:r>
        <w:rPr>
          <w:bCs/>
          <w:color w:val="000000"/>
        </w:rPr>
        <w:t xml:space="preserve">    NN 68/2018 </w:t>
      </w:r>
      <w:r w:rsidRPr="00EC7CC0">
        <w:rPr>
          <w:bCs/>
          <w:color w:val="000000"/>
        </w:rPr>
        <w:t>,</w:t>
      </w:r>
    </w:p>
    <w:p w:rsidR="006E44C6" w:rsidRPr="00A23D60" w:rsidRDefault="006E44C6" w:rsidP="0044497D">
      <w:pPr>
        <w:spacing w:line="360" w:lineRule="auto"/>
      </w:pPr>
      <w:r w:rsidRPr="00A23D60">
        <w:t>- Zakon o ustanovama, NN. br. 76/93., 29/97., 47/99., 35/08</w:t>
      </w:r>
    </w:p>
    <w:p w:rsidR="004C11CA" w:rsidRPr="00A23D60" w:rsidRDefault="006E44C6" w:rsidP="0044497D">
      <w:pPr>
        <w:spacing w:line="360" w:lineRule="auto"/>
      </w:pPr>
      <w:r w:rsidRPr="00A23D60">
        <w:t xml:space="preserve">- Zakon o proračunu (NN.br. </w:t>
      </w:r>
      <w:r w:rsidR="004C11CA" w:rsidRPr="00A23D60">
        <w:t>136/12.,15/15.</w:t>
      </w:r>
      <w:r w:rsidRPr="00A23D60">
        <w:t xml:space="preserve">), </w:t>
      </w:r>
    </w:p>
    <w:p w:rsidR="006E44C6" w:rsidRPr="00A23D60" w:rsidRDefault="004C11CA" w:rsidP="0044497D">
      <w:pPr>
        <w:spacing w:line="360" w:lineRule="auto"/>
      </w:pPr>
      <w:r w:rsidRPr="00A23D60">
        <w:t xml:space="preserve">- </w:t>
      </w:r>
      <w:r w:rsidR="006E44C6" w:rsidRPr="00A23D60">
        <w:t xml:space="preserve">Pravilnik o proračunskim klasifikacijama (NN. br. </w:t>
      </w:r>
      <w:r w:rsidR="00B82226" w:rsidRPr="00A23D60">
        <w:t xml:space="preserve">26/10, </w:t>
      </w:r>
      <w:r w:rsidRPr="00A23D60">
        <w:t>120/13</w:t>
      </w:r>
      <w:r w:rsidR="00165088">
        <w:t>,1/20</w:t>
      </w:r>
      <w:r w:rsidR="006E44C6" w:rsidRPr="00A23D60">
        <w:t>) i Pravilnik o proračunskom računovodstvu i računskom planu (NN. br. 114/10. i 31/11.</w:t>
      </w:r>
      <w:r w:rsidRPr="00A23D60">
        <w:t>, 124/14.</w:t>
      </w:r>
      <w:r w:rsidR="00824A9C">
        <w:t>, 3/2018.</w:t>
      </w:r>
      <w:r w:rsidR="00165088">
        <w:t>,126/19.,108/20.</w:t>
      </w:r>
      <w:r w:rsidR="006E44C6" w:rsidRPr="00A23D60">
        <w:t>)</w:t>
      </w:r>
    </w:p>
    <w:p w:rsidR="006E44C6" w:rsidRPr="00A23D60" w:rsidRDefault="006E44C6" w:rsidP="0044497D">
      <w:pPr>
        <w:spacing w:line="360" w:lineRule="auto"/>
      </w:pPr>
      <w:r w:rsidRPr="00A23D60">
        <w:lastRenderedPageBreak/>
        <w:t>- Upute</w:t>
      </w:r>
      <w:r w:rsidR="00C2351F">
        <w:t xml:space="preserve"> za izradu proračuna </w:t>
      </w:r>
      <w:r w:rsidR="00824A9C">
        <w:t xml:space="preserve">Međimurske županije za </w:t>
      </w:r>
      <w:r w:rsidR="00842E25">
        <w:t xml:space="preserve">razdoblje </w:t>
      </w:r>
      <w:r w:rsidR="00C2351F">
        <w:t>20</w:t>
      </w:r>
      <w:r w:rsidR="00B74A90">
        <w:t>2</w:t>
      </w:r>
      <w:r w:rsidR="00D35743">
        <w:t>1</w:t>
      </w:r>
      <w:r w:rsidR="00842E25">
        <w:t>.</w:t>
      </w:r>
      <w:r w:rsidR="00B74A90">
        <w:t>-202</w:t>
      </w:r>
      <w:r w:rsidR="00842E25">
        <w:t>3.</w:t>
      </w:r>
    </w:p>
    <w:p w:rsidR="006E44C6" w:rsidRPr="00A23D60" w:rsidRDefault="006E44C6" w:rsidP="0044497D">
      <w:pPr>
        <w:spacing w:line="360" w:lineRule="auto"/>
      </w:pPr>
      <w:r w:rsidRPr="00A23D60">
        <w:t xml:space="preserve">- </w:t>
      </w:r>
      <w:r w:rsidR="0007742C" w:rsidRPr="00A23D60">
        <w:t>G</w:t>
      </w:r>
      <w:r w:rsidRPr="00A23D60">
        <w:t xml:space="preserve">odišnji izvedbeni odgojno-obrazovni plan i program rada za školsku godinu  </w:t>
      </w:r>
      <w:r w:rsidR="00A40BCB" w:rsidRPr="00A23D60">
        <w:t>201</w:t>
      </w:r>
      <w:r w:rsidR="00D35743">
        <w:t>9</w:t>
      </w:r>
      <w:r w:rsidR="00A40BCB" w:rsidRPr="00A23D60">
        <w:t>/20</w:t>
      </w:r>
      <w:r w:rsidR="00D35743">
        <w:t>20</w:t>
      </w:r>
      <w:r w:rsidR="00A40BCB" w:rsidRPr="00A23D60">
        <w:t>. i 20</w:t>
      </w:r>
      <w:r w:rsidR="00D35743">
        <w:t>20</w:t>
      </w:r>
      <w:r w:rsidR="00A40BCB" w:rsidRPr="00A23D60">
        <w:t>./20</w:t>
      </w:r>
      <w:r w:rsidR="00B74A90">
        <w:t>2</w:t>
      </w:r>
      <w:r w:rsidR="00D35743">
        <w:t>1</w:t>
      </w:r>
      <w:r w:rsidR="00A40BCB" w:rsidRPr="00A23D60">
        <w:t>.</w:t>
      </w:r>
    </w:p>
    <w:p w:rsidR="006E44C6" w:rsidRPr="00A23D60" w:rsidRDefault="006E44C6" w:rsidP="0044497D">
      <w:pPr>
        <w:spacing w:line="360" w:lineRule="auto"/>
      </w:pPr>
      <w:r w:rsidRPr="00A23D60">
        <w:t>-</w:t>
      </w:r>
      <w:r w:rsidR="0007742C" w:rsidRPr="00A23D60">
        <w:t>Š</w:t>
      </w:r>
      <w:r w:rsidRPr="00A23D60">
        <w:t>kolski kurikulum Gospodarske škole za školsku godinu 201</w:t>
      </w:r>
      <w:r w:rsidR="00D35743">
        <w:t>9</w:t>
      </w:r>
      <w:r w:rsidRPr="00A23D60">
        <w:t>/20</w:t>
      </w:r>
      <w:r w:rsidR="00D35743">
        <w:t>20</w:t>
      </w:r>
      <w:r w:rsidR="004C11CA" w:rsidRPr="00A23D60">
        <w:t>.</w:t>
      </w:r>
      <w:r w:rsidR="00D35743">
        <w:t xml:space="preserve"> i 2020</w:t>
      </w:r>
      <w:r w:rsidR="00A40BCB" w:rsidRPr="00A23D60">
        <w:t>./20</w:t>
      </w:r>
      <w:r w:rsidR="00B74A90">
        <w:t>2</w:t>
      </w:r>
      <w:r w:rsidR="00D35743">
        <w:t>1</w:t>
      </w:r>
      <w:r w:rsidRPr="00A23D60">
        <w:t>.</w:t>
      </w:r>
    </w:p>
    <w:p w:rsidR="006E44C6" w:rsidRPr="00A23D60" w:rsidRDefault="006E44C6" w:rsidP="00F04DC4">
      <w:pPr>
        <w:spacing w:line="360" w:lineRule="auto"/>
      </w:pPr>
      <w:r w:rsidRPr="00A23D60">
        <w:t>- Zakon o fiskalnoj odgovornosti (NN, br. 138/2010.</w:t>
      </w:r>
      <w:r w:rsidR="00B82226" w:rsidRPr="00A23D60">
        <w:t>,19/14.</w:t>
      </w:r>
      <w:r w:rsidR="00165088">
        <w:t>,111/18</w:t>
      </w:r>
      <w:r w:rsidRPr="00A23D60">
        <w:t>)</w:t>
      </w:r>
    </w:p>
    <w:p w:rsidR="006E44C6" w:rsidRDefault="006E44C6" w:rsidP="00F04DC4">
      <w:pPr>
        <w:spacing w:line="360" w:lineRule="auto"/>
      </w:pPr>
      <w:r w:rsidRPr="00A23D60">
        <w:t>- Uredba o sastavljanju i predaji Izjave o fiskalnoj odgovornosti i izvještaja o primjeni fiskalnih pravila, NN br. 78/11.</w:t>
      </w:r>
      <w:r w:rsidR="00B82226" w:rsidRPr="00A23D60">
        <w:t>, 106/12, 130/13,19/15,119/15.</w:t>
      </w:r>
      <w:r w:rsidRPr="00A23D60">
        <w:t>)</w:t>
      </w:r>
    </w:p>
    <w:p w:rsidR="00C2351F" w:rsidRDefault="00C2351F" w:rsidP="00F04DC4">
      <w:pPr>
        <w:spacing w:line="360" w:lineRule="auto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4. Usklađenost ciljeva, strategija i programa s dokumentima dugoročnog razvoja</w:t>
      </w:r>
    </w:p>
    <w:p w:rsidR="006E44C6" w:rsidRPr="00A23D60" w:rsidRDefault="00C9239D" w:rsidP="0044497D">
      <w:pPr>
        <w:spacing w:line="360" w:lineRule="auto"/>
      </w:pPr>
      <w:r w:rsidRPr="00A23D60">
        <w:t>Škola j</w:t>
      </w:r>
      <w:r w:rsidR="004048EC" w:rsidRPr="00A23D60">
        <w:t xml:space="preserve">e donijela </w:t>
      </w:r>
      <w:r w:rsidR="00CA70EF">
        <w:t>S</w:t>
      </w:r>
      <w:r w:rsidR="004048EC" w:rsidRPr="00A23D60">
        <w:t>tra</w:t>
      </w:r>
      <w:r w:rsidRPr="00A23D60">
        <w:t>teg</w:t>
      </w:r>
      <w:r w:rsidR="00CA70EF">
        <w:t>iju internacionalizacije za 2021.-2025</w:t>
      </w:r>
      <w:r w:rsidRPr="00A23D60">
        <w:t>. godinu s ciljevima i pokazateljima uspješnosti provedbe.</w:t>
      </w:r>
    </w:p>
    <w:p w:rsidR="006E44C6" w:rsidRPr="00A23D60" w:rsidRDefault="00C9239D" w:rsidP="0044497D">
      <w:pPr>
        <w:spacing w:line="360" w:lineRule="auto"/>
        <w:jc w:val="both"/>
      </w:pPr>
      <w:r w:rsidRPr="00A23D60">
        <w:t xml:space="preserve">Ujedno je škola donijela </w:t>
      </w:r>
      <w:r w:rsidR="006E44C6" w:rsidRPr="00A23D60">
        <w:t xml:space="preserve">Godišnji plan i program rada i </w:t>
      </w:r>
      <w:r w:rsidR="0007742C" w:rsidRPr="00A23D60">
        <w:t>Š</w:t>
      </w:r>
      <w:r w:rsidR="006E44C6" w:rsidRPr="00A23D60">
        <w:t xml:space="preserve">kolski kurikulum prema planu i programu koje je donijelo Ministarstvo znanosti, obrazovanja i športa. 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Planovi se donose za nastavnu, a ne za fiskalnu godinu. To je uzrok  i mnogim odstupanjima u izvršenju financijskih planova, naročito iz pomaka jednog polugodišta školske godine u drugu fiskalnu godinu.</w:t>
      </w:r>
    </w:p>
    <w:p w:rsidR="006E44C6" w:rsidRPr="00A23D60" w:rsidRDefault="00B82226" w:rsidP="00B1563F">
      <w:pPr>
        <w:spacing w:line="360" w:lineRule="auto"/>
        <w:jc w:val="both"/>
      </w:pPr>
      <w:r w:rsidRPr="00A23D60">
        <w:t xml:space="preserve">Prioritet škole je pružanje usluga srednjoškolskog obrazovanja i odgoj naših učenika. </w:t>
      </w:r>
    </w:p>
    <w:p w:rsidR="005706D5" w:rsidRPr="00A23D60" w:rsidRDefault="00B82226" w:rsidP="00B82226">
      <w:pPr>
        <w:spacing w:line="360" w:lineRule="auto"/>
        <w:jc w:val="both"/>
      </w:pPr>
      <w:r w:rsidRPr="00A23D60">
        <w:t>Nastojat ćemo iz godine u godinu podizati kvalitetu nastave poboljšanjem materijalnih i drugih uvjeta u skladu sa financijskim mogućnostima iz slijedećih izvora prihoda:</w:t>
      </w:r>
    </w:p>
    <w:p w:rsidR="00B82226" w:rsidRPr="00A23D60" w:rsidRDefault="00B82226" w:rsidP="00B82226">
      <w:pPr>
        <w:spacing w:line="360" w:lineRule="auto"/>
        <w:jc w:val="both"/>
      </w:pP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dobit od školskog poljoprivrednog dobra</w:t>
      </w:r>
      <w:r w:rsidR="00B74A90">
        <w:t xml:space="preserve"> i zakupa 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priljev iz proračuna države i županije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donacije poduzeća,  pojedinaca i ustanova</w:t>
      </w:r>
    </w:p>
    <w:p w:rsidR="006E44C6" w:rsidRPr="00A23D60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 xml:space="preserve">priljev od projekta EU </w:t>
      </w:r>
    </w:p>
    <w:p w:rsidR="006E44C6" w:rsidRDefault="006E44C6" w:rsidP="00746B92">
      <w:pPr>
        <w:numPr>
          <w:ilvl w:val="0"/>
          <w:numId w:val="1"/>
        </w:numPr>
        <w:spacing w:line="360" w:lineRule="auto"/>
        <w:ind w:left="357" w:hanging="357"/>
        <w:jc w:val="both"/>
      </w:pPr>
      <w:r w:rsidRPr="00A23D60">
        <w:t>priljevi od natječaja u RH</w:t>
      </w:r>
    </w:p>
    <w:p w:rsidR="00A23D60" w:rsidRDefault="00A23D60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CA70EF" w:rsidRDefault="00CA70EF" w:rsidP="00A23D60">
      <w:pPr>
        <w:spacing w:line="360" w:lineRule="auto"/>
        <w:jc w:val="both"/>
      </w:pPr>
    </w:p>
    <w:p w:rsidR="00A23D60" w:rsidRPr="00A23D60" w:rsidRDefault="00A23D60" w:rsidP="00A23D60">
      <w:pPr>
        <w:spacing w:line="360" w:lineRule="auto"/>
        <w:jc w:val="both"/>
      </w:pPr>
    </w:p>
    <w:p w:rsidR="00B82226" w:rsidRPr="00A23D60" w:rsidRDefault="00B82226" w:rsidP="00A23D60">
      <w:pPr>
        <w:spacing w:line="360" w:lineRule="auto"/>
        <w:jc w:val="both"/>
      </w:pPr>
      <w:r w:rsidRPr="00A23D60">
        <w:lastRenderedPageBreak/>
        <w:t>Učenike ćemo poticati na uključivanje u slobodne aktivnosti škole kao i na uključivanje u natjecanja te na projekte mobilnosti.</w:t>
      </w:r>
    </w:p>
    <w:p w:rsidR="008F024E" w:rsidRPr="00A23D60" w:rsidRDefault="008F024E" w:rsidP="00B82226">
      <w:pPr>
        <w:spacing w:line="360" w:lineRule="auto"/>
        <w:jc w:val="both"/>
      </w:pPr>
    </w:p>
    <w:tbl>
      <w:tblPr>
        <w:tblStyle w:val="Reetkatablice"/>
        <w:tblW w:w="9502" w:type="dxa"/>
        <w:tblLook w:val="04A0" w:firstRow="1" w:lastRow="0" w:firstColumn="1" w:lastColumn="0" w:noHBand="0" w:noVBand="1"/>
      </w:tblPr>
      <w:tblGrid>
        <w:gridCol w:w="2358"/>
        <w:gridCol w:w="1492"/>
        <w:gridCol w:w="744"/>
        <w:gridCol w:w="1006"/>
        <w:gridCol w:w="884"/>
        <w:gridCol w:w="1006"/>
        <w:gridCol w:w="1006"/>
        <w:gridCol w:w="1006"/>
      </w:tblGrid>
      <w:tr w:rsidR="0065347A" w:rsidRPr="00A23D60" w:rsidTr="0065347A">
        <w:tc>
          <w:tcPr>
            <w:tcW w:w="2358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Pokazatelj rezultata</w:t>
            </w:r>
          </w:p>
        </w:tc>
        <w:tc>
          <w:tcPr>
            <w:tcW w:w="1492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Definicija</w:t>
            </w:r>
          </w:p>
        </w:tc>
        <w:tc>
          <w:tcPr>
            <w:tcW w:w="744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Jedinica</w:t>
            </w:r>
          </w:p>
        </w:tc>
        <w:tc>
          <w:tcPr>
            <w:tcW w:w="1006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Polazna vrijednost</w:t>
            </w:r>
          </w:p>
        </w:tc>
        <w:tc>
          <w:tcPr>
            <w:tcW w:w="884" w:type="dxa"/>
          </w:tcPr>
          <w:p w:rsidR="0065347A" w:rsidRPr="00A23D60" w:rsidRDefault="0065347A" w:rsidP="00D00662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Izvor</w:t>
            </w:r>
          </w:p>
        </w:tc>
        <w:tc>
          <w:tcPr>
            <w:tcW w:w="1006" w:type="dxa"/>
          </w:tcPr>
          <w:p w:rsidR="0065347A" w:rsidRPr="00A23D60" w:rsidRDefault="00CA70EF" w:rsidP="00D00662">
            <w:pPr>
              <w:jc w:val="both"/>
              <w:rPr>
                <w:sz w:val="16"/>
              </w:rPr>
            </w:pPr>
            <w:r>
              <w:rPr>
                <w:sz w:val="16"/>
              </w:rPr>
              <w:t>Ciljana vrijednost (2021</w:t>
            </w:r>
            <w:r w:rsidR="0065347A" w:rsidRPr="00A23D60">
              <w:rPr>
                <w:sz w:val="16"/>
              </w:rPr>
              <w:t>.)</w:t>
            </w:r>
          </w:p>
        </w:tc>
        <w:tc>
          <w:tcPr>
            <w:tcW w:w="1006" w:type="dxa"/>
          </w:tcPr>
          <w:p w:rsidR="0065347A" w:rsidRPr="00A23D60" w:rsidRDefault="0065347A" w:rsidP="00CA70EF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 xml:space="preserve">Ciljana </w:t>
            </w:r>
            <w:r w:rsidR="007646DA">
              <w:rPr>
                <w:sz w:val="16"/>
              </w:rPr>
              <w:t>vrijednost (202</w:t>
            </w:r>
            <w:r w:rsidR="00CA70EF">
              <w:rPr>
                <w:sz w:val="16"/>
              </w:rPr>
              <w:t>2</w:t>
            </w:r>
            <w:r w:rsidRPr="00A23D60">
              <w:rPr>
                <w:sz w:val="16"/>
              </w:rPr>
              <w:t>.)</w:t>
            </w:r>
          </w:p>
        </w:tc>
        <w:tc>
          <w:tcPr>
            <w:tcW w:w="1006" w:type="dxa"/>
          </w:tcPr>
          <w:p w:rsidR="0065347A" w:rsidRPr="00A23D60" w:rsidRDefault="007646DA" w:rsidP="00523A8A">
            <w:pPr>
              <w:jc w:val="both"/>
              <w:rPr>
                <w:sz w:val="16"/>
              </w:rPr>
            </w:pPr>
            <w:r>
              <w:rPr>
                <w:sz w:val="16"/>
              </w:rPr>
              <w:t>Ciljana vrijednost (202</w:t>
            </w:r>
            <w:r w:rsidR="00CA70EF">
              <w:rPr>
                <w:sz w:val="16"/>
              </w:rPr>
              <w:t>3</w:t>
            </w:r>
            <w:r w:rsidR="0065347A" w:rsidRPr="00A23D60">
              <w:rPr>
                <w:sz w:val="16"/>
              </w:rPr>
              <w:t>.)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broja školskih projekata/priredaba/manifestacija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Učenike se potiče na izražavanje kreativnosti, talenata i sposobnosti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CA70EF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CA70EF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6" w:type="dxa"/>
          </w:tcPr>
          <w:p w:rsidR="0065347A" w:rsidRPr="00A23D60" w:rsidRDefault="00CA70EF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6" w:type="dxa"/>
          </w:tcPr>
          <w:p w:rsidR="0065347A" w:rsidRPr="00A23D60" w:rsidRDefault="00CA70EF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broja učenika koji su uključeni u različite školske projekte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Učenike se potiče na izražavanje kreativnosti, talenata i sposobnosti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523A8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15</w:t>
            </w:r>
            <w:r w:rsidR="00CA70EF">
              <w:rPr>
                <w:sz w:val="16"/>
              </w:rPr>
              <w:t>5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CA70EF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006" w:type="dxa"/>
          </w:tcPr>
          <w:p w:rsidR="0065347A" w:rsidRPr="00A23D60" w:rsidRDefault="00CA70EF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1006" w:type="dxa"/>
          </w:tcPr>
          <w:p w:rsidR="0065347A" w:rsidRPr="00A23D60" w:rsidRDefault="00CA70EF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</w:tr>
      <w:tr w:rsidR="0065347A" w:rsidRPr="00A23D60" w:rsidTr="0065347A">
        <w:tc>
          <w:tcPr>
            <w:tcW w:w="2358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Povećanje bro</w:t>
            </w:r>
            <w:r w:rsidR="006543C0">
              <w:rPr>
                <w:sz w:val="16"/>
              </w:rPr>
              <w:t>ja osvojenih mjesta (prva tri) n</w:t>
            </w:r>
            <w:r w:rsidRPr="00A23D60">
              <w:rPr>
                <w:sz w:val="16"/>
              </w:rPr>
              <w:t>a županijskim/državnim natjecanjima</w:t>
            </w:r>
          </w:p>
        </w:tc>
        <w:tc>
          <w:tcPr>
            <w:tcW w:w="1492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Poticanje na izražavanje sposobnosti te mjerilo rada nastavnika s nadarenim učenicima</w:t>
            </w:r>
          </w:p>
        </w:tc>
        <w:tc>
          <w:tcPr>
            <w:tcW w:w="74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broj</w:t>
            </w:r>
          </w:p>
        </w:tc>
        <w:tc>
          <w:tcPr>
            <w:tcW w:w="1006" w:type="dxa"/>
          </w:tcPr>
          <w:p w:rsidR="0065347A" w:rsidRPr="00A23D60" w:rsidRDefault="007646D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884" w:type="dxa"/>
          </w:tcPr>
          <w:p w:rsidR="0065347A" w:rsidRPr="00A23D60" w:rsidRDefault="0065347A" w:rsidP="0065347A">
            <w:pPr>
              <w:jc w:val="both"/>
              <w:rPr>
                <w:sz w:val="16"/>
              </w:rPr>
            </w:pPr>
            <w:r w:rsidRPr="00A23D60">
              <w:rPr>
                <w:sz w:val="16"/>
              </w:rPr>
              <w:t>škola</w:t>
            </w:r>
          </w:p>
        </w:tc>
        <w:tc>
          <w:tcPr>
            <w:tcW w:w="1006" w:type="dxa"/>
          </w:tcPr>
          <w:p w:rsidR="0065347A" w:rsidRPr="00A23D60" w:rsidRDefault="00523A8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6" w:type="dxa"/>
          </w:tcPr>
          <w:p w:rsidR="0065347A" w:rsidRPr="00A23D60" w:rsidRDefault="00523A8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6" w:type="dxa"/>
          </w:tcPr>
          <w:p w:rsidR="0065347A" w:rsidRPr="00A23D60" w:rsidRDefault="00523A8A" w:rsidP="0065347A">
            <w:pPr>
              <w:jc w:val="bot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</w:tbl>
    <w:p w:rsidR="00B82226" w:rsidRPr="00A23D60" w:rsidRDefault="00B82226" w:rsidP="00B82226">
      <w:pPr>
        <w:spacing w:line="360" w:lineRule="auto"/>
        <w:jc w:val="both"/>
      </w:pPr>
    </w:p>
    <w:p w:rsidR="006E44C6" w:rsidRPr="00A23D60" w:rsidRDefault="006E44C6" w:rsidP="0044497D">
      <w:pPr>
        <w:spacing w:line="360" w:lineRule="auto"/>
        <w:rPr>
          <w:b/>
          <w:bCs/>
          <w:i/>
          <w:iCs/>
          <w:u w:val="single"/>
        </w:rPr>
      </w:pPr>
      <w:r w:rsidRPr="00A23D60">
        <w:rPr>
          <w:b/>
          <w:bCs/>
          <w:i/>
          <w:iCs/>
          <w:u w:val="single"/>
        </w:rPr>
        <w:t>5. Ishodišta i pokazatelji na kojima se zasnivaju izračuni i ocjena potrebnih sredstava za provođenje programa:</w:t>
      </w:r>
    </w:p>
    <w:p w:rsidR="006E44C6" w:rsidRPr="00A23D60" w:rsidRDefault="006E44C6" w:rsidP="0044497D">
      <w:pPr>
        <w:spacing w:line="360" w:lineRule="auto"/>
      </w:pPr>
    </w:p>
    <w:p w:rsidR="006E44C6" w:rsidRPr="00A23D60" w:rsidRDefault="006E44C6" w:rsidP="0044497D">
      <w:pPr>
        <w:spacing w:line="360" w:lineRule="auto"/>
      </w:pPr>
      <w:r w:rsidRPr="00A23D60">
        <w:t>Izvori sredstava za financiranje rada Gospodarske škole su:</w:t>
      </w:r>
    </w:p>
    <w:p w:rsidR="006E44C6" w:rsidRPr="00A23D60" w:rsidRDefault="006E44C6" w:rsidP="0044497D">
      <w:pPr>
        <w:spacing w:line="360" w:lineRule="auto"/>
        <w:jc w:val="both"/>
      </w:pPr>
    </w:p>
    <w:p w:rsidR="00824A9C" w:rsidRDefault="006E44C6" w:rsidP="0044497D">
      <w:pPr>
        <w:spacing w:line="360" w:lineRule="auto"/>
        <w:jc w:val="both"/>
      </w:pPr>
      <w:r w:rsidRPr="00A23D60">
        <w:t>1. Opći prihodi i primici, skupina 6</w:t>
      </w:r>
      <w:r w:rsidR="00CF2C11" w:rsidRPr="00A23D60">
        <w:t>36</w:t>
      </w:r>
      <w:r w:rsidRPr="00A23D60">
        <w:t>, državni proračun za financ</w:t>
      </w:r>
      <w:r w:rsidR="00824A9C">
        <w:t xml:space="preserve">iranje rada zaposlenih radnika </w:t>
      </w:r>
      <w:r w:rsidRPr="00A23D60">
        <w:t xml:space="preserve"> (plaće, naknade, nagrade, pomoći i drugo</w:t>
      </w:r>
      <w:r w:rsidR="00824A9C">
        <w:t>)</w:t>
      </w:r>
      <w:r w:rsidR="00DE0B8C">
        <w:t xml:space="preserve"> te primici od Agencije za plaćanje u poljoprivredi za kupnju repromaterijala za uzgoj poljoprivrednih kultura u sklopu praktične nastave učenika poljoprivrednog zanimanja.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2. </w:t>
      </w:r>
      <w:r w:rsidR="00B418A0">
        <w:t>Decentralizirana sredstva</w:t>
      </w:r>
      <w:r w:rsidRPr="00A23D60">
        <w:t>, skupina 671 lokalni (županijski proračun) za pokrivanje materijalnih troškova poslovanja i održavanje i obnovu nefinancijske imovine (opći troškovi, troškovi prijevoza, troškovi energenata i troškovi investicijskog od</w:t>
      </w:r>
      <w:r w:rsidR="00B418A0">
        <w:t>ržavanja i hitnih intervencija).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3. Prihodi od projek</w:t>
      </w:r>
      <w:r w:rsidR="00F81765" w:rsidRPr="00A23D60">
        <w:t>a</w:t>
      </w:r>
      <w:r w:rsidRPr="00A23D60">
        <w:t xml:space="preserve">ta </w:t>
      </w:r>
      <w:r w:rsidR="00DD24CC">
        <w:t>EU</w:t>
      </w:r>
      <w:r w:rsidR="00061761">
        <w:t xml:space="preserve"> i </w:t>
      </w:r>
      <w:proofErr w:type="spellStart"/>
      <w:r w:rsidR="00061761">
        <w:t>Erasmus</w:t>
      </w:r>
      <w:proofErr w:type="spellEnd"/>
      <w:r w:rsidR="00DD24CC">
        <w:t xml:space="preserve">,  </w:t>
      </w:r>
      <w:r w:rsidR="008117E5">
        <w:t xml:space="preserve"> skupina konta 638</w:t>
      </w:r>
      <w:r w:rsidR="00061761">
        <w:t xml:space="preserve"> 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4. Vlastiti prihodi, skupina 661 koje škola ostvaruje prodajom proizvoda i vršenjem usluga te iznajmljivanjem. Škola posjeduje poljoprivredno zemljište koje se obrađuje  u sklopu praktične nastave učenika, te prodajom poljoprivrednih proizvoda ostvaruje prihode kojima pokriva troškove daljnje proizvodnje, nabavu opreme i troškove redovnog poslovanja.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>Osim toga, ostvaruje prihode prodajom usluga, naročito usluga uređenja unutarnjeg i vanjskog interijera, usluge šivanja, kozmetičke usluge, usluge berbe grožđa</w:t>
      </w:r>
      <w:r w:rsidR="00061761">
        <w:t xml:space="preserve">, izrade soka od jabuke </w:t>
      </w:r>
      <w:r w:rsidRPr="00A23D60">
        <w:t xml:space="preserve"> i slično.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t xml:space="preserve">Škola iznajmljuje prostor </w:t>
      </w:r>
      <w:r w:rsidR="00A13999" w:rsidRPr="00A23D60">
        <w:t xml:space="preserve">tvrtki </w:t>
      </w:r>
      <w:r w:rsidR="00CF2C11" w:rsidRPr="00A23D60">
        <w:t>Kraljevske slastice d.o.o. iz Donjeg Kraljevca</w:t>
      </w:r>
      <w:r w:rsidR="00A13999" w:rsidRPr="00A23D60">
        <w:t xml:space="preserve"> </w:t>
      </w:r>
      <w:r w:rsidRPr="00A23D60">
        <w:t xml:space="preserve">u vidu priručne kuhinje  i </w:t>
      </w:r>
      <w:r w:rsidR="00A13999" w:rsidRPr="00A23D60">
        <w:t>tvrtki</w:t>
      </w:r>
      <w:r w:rsidR="00441D5B" w:rsidRPr="00A23D60">
        <w:t xml:space="preserve"> </w:t>
      </w:r>
      <w:r w:rsidR="00CA70EF">
        <w:t>Krešimir Futura</w:t>
      </w:r>
      <w:r w:rsidR="00441D5B" w:rsidRPr="00A23D60">
        <w:t xml:space="preserve"> </w:t>
      </w:r>
      <w:proofErr w:type="spellStart"/>
      <w:r w:rsidRPr="00A23D60">
        <w:t>samouslužne</w:t>
      </w:r>
      <w:proofErr w:type="spellEnd"/>
      <w:r w:rsidRPr="00A23D60">
        <w:t xml:space="preserve"> aparate, od čega također ostvaruje prihode. </w:t>
      </w:r>
    </w:p>
    <w:p w:rsidR="006E44C6" w:rsidRPr="00A23D60" w:rsidRDefault="006E44C6" w:rsidP="0044497D">
      <w:pPr>
        <w:spacing w:line="360" w:lineRule="auto"/>
        <w:jc w:val="both"/>
      </w:pPr>
      <w:r w:rsidRPr="00A23D60">
        <w:lastRenderedPageBreak/>
        <w:t>Sva vlastita sredstva škola utroši na reprodukcijski materijal, poboljšanje uvjeta rada škole i pokrivanjem materijalnih troškova.</w:t>
      </w:r>
    </w:p>
    <w:p w:rsidR="00F81765" w:rsidRDefault="006E44C6" w:rsidP="0044497D">
      <w:pPr>
        <w:spacing w:line="360" w:lineRule="auto"/>
        <w:jc w:val="both"/>
      </w:pPr>
      <w:r w:rsidRPr="00A23D60">
        <w:t xml:space="preserve">5. Prihodi po posebnim propisima, skupina 652 sastoji se od prihoda od sufinanciranja odnosno uplate roditelja  kojima se pokrivaju troškovi osiguranja učenika, </w:t>
      </w:r>
      <w:r w:rsidR="002E25C7">
        <w:t xml:space="preserve">školskog kurikuluma, </w:t>
      </w:r>
      <w:r w:rsidRPr="00A23D60">
        <w:t>dopunski program obrazovanja (dopunska vožnja i sl.), troškovi izdavanja duplikat</w:t>
      </w:r>
      <w:r w:rsidR="005310AA">
        <w:t xml:space="preserve">a svjedodžbi, maturalne zabave </w:t>
      </w:r>
      <w:r w:rsidR="00CF2C11" w:rsidRPr="00A23D60">
        <w:t>i slično.</w:t>
      </w:r>
    </w:p>
    <w:p w:rsidR="00B12BC3" w:rsidRDefault="00B12BC3" w:rsidP="0044497D">
      <w:pPr>
        <w:spacing w:line="360" w:lineRule="auto"/>
        <w:jc w:val="both"/>
      </w:pPr>
      <w:r>
        <w:t>6. Škola ostvaruje i prihod od donacije 663 koji služe za nabavu nastavnih pomagala ili materijala ili pomoć učenicima slabijeg imovinskog stanja.</w:t>
      </w:r>
    </w:p>
    <w:p w:rsidR="008117E5" w:rsidRPr="00A23D60" w:rsidRDefault="008117E5" w:rsidP="0044497D">
      <w:pPr>
        <w:spacing w:line="360" w:lineRule="auto"/>
        <w:jc w:val="both"/>
        <w:rPr>
          <w:b/>
          <w:bCs/>
          <w:i/>
          <w:iCs/>
        </w:rPr>
      </w:pPr>
    </w:p>
    <w:p w:rsidR="006E44C6" w:rsidRPr="00A23D60" w:rsidRDefault="006E44C6" w:rsidP="0044497D">
      <w:pPr>
        <w:spacing w:line="360" w:lineRule="auto"/>
        <w:jc w:val="both"/>
        <w:rPr>
          <w:b/>
          <w:bCs/>
          <w:i/>
          <w:iCs/>
        </w:rPr>
      </w:pPr>
      <w:r w:rsidRPr="00A23D60">
        <w:rPr>
          <w:b/>
          <w:bCs/>
          <w:i/>
          <w:iCs/>
        </w:rPr>
        <w:t>6. Izvještaj o postignutim ciljevima i rezultatima programa temeljenim na pokazateljima uspješnosti iz nadležnosti proračunskog korisnika u 20</w:t>
      </w:r>
      <w:r w:rsidR="00061761">
        <w:rPr>
          <w:b/>
          <w:bCs/>
          <w:i/>
          <w:iCs/>
        </w:rPr>
        <w:t>20</w:t>
      </w:r>
      <w:r w:rsidR="00A13999" w:rsidRPr="00A23D60">
        <w:rPr>
          <w:b/>
          <w:bCs/>
          <w:i/>
          <w:iCs/>
        </w:rPr>
        <w:t>.</w:t>
      </w:r>
      <w:r w:rsidRPr="00A23D60">
        <w:rPr>
          <w:b/>
          <w:bCs/>
          <w:i/>
          <w:iCs/>
        </w:rPr>
        <w:t xml:space="preserve"> godini.</w:t>
      </w:r>
    </w:p>
    <w:p w:rsidR="00195094" w:rsidRPr="00A23D60" w:rsidRDefault="00195094" w:rsidP="0044497D">
      <w:pPr>
        <w:spacing w:line="360" w:lineRule="auto"/>
        <w:jc w:val="both"/>
        <w:rPr>
          <w:b/>
          <w:bCs/>
          <w:i/>
          <w:iCs/>
        </w:rPr>
      </w:pPr>
    </w:p>
    <w:p w:rsidR="006E44C6" w:rsidRPr="00A23D60" w:rsidRDefault="006E44C6" w:rsidP="0044497D">
      <w:pPr>
        <w:spacing w:line="360" w:lineRule="auto"/>
        <w:jc w:val="both"/>
      </w:pPr>
      <w:r w:rsidRPr="00A23D60">
        <w:t>Ostvareno je redovno odvijanje nastavnog procesa</w:t>
      </w:r>
      <w:r w:rsidR="00544765" w:rsidRPr="00A23D60">
        <w:t>.</w:t>
      </w:r>
    </w:p>
    <w:p w:rsidR="00E37443" w:rsidRPr="00A23D60" w:rsidRDefault="00E37443" w:rsidP="0044497D">
      <w:pPr>
        <w:spacing w:line="360" w:lineRule="auto"/>
        <w:jc w:val="both"/>
      </w:pPr>
      <w:r w:rsidRPr="00A23D60">
        <w:t xml:space="preserve">U okviru programa </w:t>
      </w:r>
      <w:proofErr w:type="spellStart"/>
      <w:r w:rsidRPr="00A23D60">
        <w:t>Erasmus</w:t>
      </w:r>
      <w:proofErr w:type="spellEnd"/>
      <w:r w:rsidRPr="00A23D60">
        <w:t>+ učenici su sa pratiteljima obavljali praktičnu nastavu kod projektnih partnera u inozemstvu.</w:t>
      </w:r>
      <w:r w:rsidR="00531FD6" w:rsidRPr="00A23D60">
        <w:t xml:space="preserve"> U ove aktivnosti uključeni su učenici iz svih usmjerenja.</w:t>
      </w:r>
      <w:r w:rsidRPr="00A23D60">
        <w:t xml:space="preserve"> Na taj način </w:t>
      </w:r>
      <w:r w:rsidR="0065347A">
        <w:t xml:space="preserve">sustavno </w:t>
      </w:r>
      <w:r w:rsidRPr="00A23D60">
        <w:t>poveć</w:t>
      </w:r>
      <w:r w:rsidR="0065347A">
        <w:t xml:space="preserve">avamo </w:t>
      </w:r>
      <w:r w:rsidRPr="00A23D60">
        <w:t xml:space="preserve">kompetencije </w:t>
      </w:r>
      <w:r w:rsidR="0065347A">
        <w:t xml:space="preserve">nastavnika i </w:t>
      </w:r>
      <w:r w:rsidRPr="00A23D60">
        <w:t>učenika. Podigla se stručna, pedagoška, kulturološka i ina slika učenika i njihovih pratitelja.</w:t>
      </w:r>
      <w:r w:rsidR="00531FD6" w:rsidRPr="00A23D60">
        <w:t xml:space="preserve"> Uspostavili smo poslovnu suradnju sa školama u inozemstvu.</w:t>
      </w:r>
    </w:p>
    <w:p w:rsidR="0065347A" w:rsidRDefault="0065347A" w:rsidP="008117E5">
      <w:pPr>
        <w:spacing w:line="360" w:lineRule="auto"/>
        <w:jc w:val="both"/>
      </w:pPr>
      <w:r>
        <w:t>Tijekom 20</w:t>
      </w:r>
      <w:r w:rsidR="00061761">
        <w:t>20</w:t>
      </w:r>
      <w:r>
        <w:t xml:space="preserve">. godine </w:t>
      </w:r>
      <w:r w:rsidR="00730F6F" w:rsidRPr="00A23D60">
        <w:t xml:space="preserve">odobrena </w:t>
      </w:r>
      <w:r>
        <w:t>su sredstva za provedbu projekata:</w:t>
      </w:r>
    </w:p>
    <w:p w:rsidR="00C20E61" w:rsidRPr="000B5B4E" w:rsidRDefault="00C20E61" w:rsidP="00A17A6F">
      <w:pPr>
        <w:pStyle w:val="Odlomakpopisa"/>
        <w:numPr>
          <w:ilvl w:val="0"/>
          <w:numId w:val="2"/>
        </w:numPr>
        <w:spacing w:line="360" w:lineRule="auto"/>
        <w:jc w:val="both"/>
      </w:pPr>
      <w:r w:rsidRPr="000B5B4E">
        <w:t>GI-BAJ-MO 5</w:t>
      </w:r>
      <w:r w:rsidR="0065347A" w:rsidRPr="000B5B4E">
        <w:t xml:space="preserve"> - </w:t>
      </w:r>
      <w:proofErr w:type="spellStart"/>
      <w:r w:rsidR="0065347A" w:rsidRPr="000B5B4E">
        <w:t>Erasmus</w:t>
      </w:r>
      <w:proofErr w:type="spellEnd"/>
      <w:r w:rsidR="0065347A" w:rsidRPr="000B5B4E">
        <w:t xml:space="preserve">+ K1, </w:t>
      </w:r>
      <w:r w:rsidR="00C25B04" w:rsidRPr="000B5B4E">
        <w:t>Sadržaj aktivnosti: Stručna praksa i stručno usavršavanje za 1</w:t>
      </w:r>
      <w:r w:rsidRPr="000B5B4E">
        <w:t>4</w:t>
      </w:r>
      <w:r w:rsidR="00C25B04" w:rsidRPr="000B5B4E">
        <w:t xml:space="preserve">0 učenika i 10 nastavnika Gospodarske škole. </w:t>
      </w:r>
    </w:p>
    <w:p w:rsidR="00061761" w:rsidRPr="000B5B4E" w:rsidRDefault="00061761" w:rsidP="00A17A6F">
      <w:pPr>
        <w:pStyle w:val="Odlomakpopisa"/>
        <w:numPr>
          <w:ilvl w:val="0"/>
          <w:numId w:val="2"/>
        </w:numPr>
        <w:spacing w:line="360" w:lineRule="auto"/>
        <w:jc w:val="both"/>
      </w:pPr>
      <w:proofErr w:type="spellStart"/>
      <w:r w:rsidRPr="000B5B4E">
        <w:t>Erasmus</w:t>
      </w:r>
      <w:proofErr w:type="spellEnd"/>
      <w:r w:rsidRPr="000B5B4E">
        <w:t xml:space="preserve"> projekt K2- </w:t>
      </w:r>
      <w:proofErr w:type="spellStart"/>
      <w:r w:rsidRPr="000B5B4E">
        <w:t>Depend</w:t>
      </w:r>
      <w:proofErr w:type="spellEnd"/>
    </w:p>
    <w:p w:rsidR="005A3EBA" w:rsidRDefault="005A3EB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r>
        <w:t>Shema školskog voća - APPRRR, cilj je svakom učeniku omogućiti konzumaciju svježeg voća jednom tjedno</w:t>
      </w:r>
    </w:p>
    <w:p w:rsidR="005A3EBA" w:rsidRDefault="005A3EBA" w:rsidP="0065347A">
      <w:pPr>
        <w:pStyle w:val="Odlomakpopisa"/>
        <w:numPr>
          <w:ilvl w:val="0"/>
          <w:numId w:val="2"/>
        </w:numPr>
        <w:spacing w:line="360" w:lineRule="auto"/>
        <w:jc w:val="both"/>
      </w:pPr>
      <w:r>
        <w:t xml:space="preserve">Škole jednakih mogućnosti - Međimurska županija, </w:t>
      </w:r>
      <w:r w:rsidR="00BC792F">
        <w:t xml:space="preserve">osiguravanje pomoćnika u nastavi učenicima s teškoćama čime omogućujemo učenicima kvalitetnije obrazovanje prilagođeno individualnim potrebama učenika </w:t>
      </w:r>
    </w:p>
    <w:p w:rsidR="00C25B04" w:rsidRDefault="00C25B04" w:rsidP="00C25B04">
      <w:pPr>
        <w:spacing w:line="360" w:lineRule="auto"/>
        <w:ind w:left="360"/>
        <w:jc w:val="both"/>
      </w:pPr>
    </w:p>
    <w:p w:rsidR="00523A8A" w:rsidRDefault="00CA70EF" w:rsidP="0081365E">
      <w:pPr>
        <w:spacing w:line="360" w:lineRule="auto"/>
        <w:jc w:val="both"/>
      </w:pPr>
      <w:r>
        <w:t>S obzirom na epidemiološke uvjete izazvane korona virusom državna natjecanja u velikoj v</w:t>
      </w:r>
      <w:r w:rsidR="00A33528">
        <w:t>ećini kategorija nisu održana</w:t>
      </w:r>
      <w:r>
        <w:t xml:space="preserve"> stoga naši učenici nisu sudjelovali na državnim natjecanjima. </w:t>
      </w:r>
    </w:p>
    <w:p w:rsidR="00D05834" w:rsidRPr="00A23D60" w:rsidRDefault="00EB6766" w:rsidP="0081365E">
      <w:pPr>
        <w:spacing w:line="360" w:lineRule="auto"/>
        <w:jc w:val="both"/>
      </w:pPr>
      <w:r w:rsidRPr="00A23D60">
        <w:t xml:space="preserve">U školi je organizirano </w:t>
      </w:r>
      <w:r w:rsidR="00BC792F">
        <w:t>županijs</w:t>
      </w:r>
      <w:r w:rsidR="00ED5BBA">
        <w:t>ko natjecanje iz H</w:t>
      </w:r>
      <w:r w:rsidR="005A3EBA">
        <w:t xml:space="preserve">rvatskog jezika i </w:t>
      </w:r>
      <w:r w:rsidR="00ED5BBA">
        <w:t>K</w:t>
      </w:r>
      <w:r w:rsidR="00CA70EF">
        <w:t>emije, te međužupanijsko natjecanje u kategoriji frizerstva.</w:t>
      </w:r>
    </w:p>
    <w:p w:rsidR="00EB6766" w:rsidRPr="00A23D60" w:rsidRDefault="00CF2C11" w:rsidP="0081365E">
      <w:pPr>
        <w:spacing w:line="360" w:lineRule="auto"/>
        <w:jc w:val="both"/>
      </w:pPr>
      <w:r w:rsidRPr="00A23D60">
        <w:t>U školskoj 201</w:t>
      </w:r>
      <w:r w:rsidR="00CA70EF">
        <w:t>9/20</w:t>
      </w:r>
      <w:r w:rsidRPr="00A23D60">
        <w:t xml:space="preserve">. godini </w:t>
      </w:r>
      <w:r w:rsidR="00CA70EF">
        <w:t>27</w:t>
      </w:r>
      <w:r w:rsidRPr="00A23D60">
        <w:t xml:space="preserve"> učenika završnih razreda četverogodišnjeg obrazovanja </w:t>
      </w:r>
      <w:r w:rsidR="008117E5">
        <w:t>izašlo je na ispite državne mature</w:t>
      </w:r>
      <w:r w:rsidR="00ED5BBA">
        <w:t>.</w:t>
      </w:r>
    </w:p>
    <w:p w:rsidR="006E44C6" w:rsidRPr="00A23D60" w:rsidRDefault="006E44C6" w:rsidP="0081365E">
      <w:pPr>
        <w:spacing w:line="360" w:lineRule="auto"/>
        <w:jc w:val="both"/>
      </w:pPr>
      <w:r w:rsidRPr="00A23D60">
        <w:t>Zaposlenici su se stručno usavršavali na seminarima, stručnim aktivima i drugim oblicima nadogradnje. Udovoljeno je zahtj</w:t>
      </w:r>
      <w:r w:rsidR="005A3EBA">
        <w:t>evima za stručnim usavršavanjem</w:t>
      </w:r>
      <w:r w:rsidR="00047BAA" w:rsidRPr="00A23D60">
        <w:t xml:space="preserve"> prema financijskim mogućnostima škole.</w:t>
      </w:r>
    </w:p>
    <w:p w:rsidR="000A5DCA" w:rsidRDefault="00EB6766" w:rsidP="000A5DCA">
      <w:pPr>
        <w:spacing w:line="360" w:lineRule="auto"/>
        <w:jc w:val="both"/>
      </w:pPr>
      <w:r w:rsidRPr="00A23D60">
        <w:lastRenderedPageBreak/>
        <w:t>U svim područjima nastojimo opremati praktikume. U narednom periodu također ćemo nastojati osuvremenj</w:t>
      </w:r>
      <w:r w:rsidR="007349A5" w:rsidRPr="00A23D60">
        <w:t>i</w:t>
      </w:r>
      <w:r w:rsidRPr="00A23D60">
        <w:t>vati opremu u svim područjima kako bi se osigurala što kvalitetnija nastava.</w:t>
      </w:r>
    </w:p>
    <w:p w:rsidR="00F971DB" w:rsidRDefault="00F971DB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  <w:r>
        <w:t>Odstupanja u proj</w:t>
      </w:r>
      <w:r w:rsidR="004F699D">
        <w:t>ekciji financijskog plana za 202</w:t>
      </w:r>
      <w:r w:rsidR="00061761">
        <w:t>1</w:t>
      </w:r>
      <w:r>
        <w:t>. i 20</w:t>
      </w:r>
      <w:r w:rsidR="002C5A24">
        <w:t>2</w:t>
      </w:r>
      <w:r w:rsidR="00061761">
        <w:t>2</w:t>
      </w:r>
      <w:r>
        <w:t>. godinu koji je sastavni dio usvo</w:t>
      </w:r>
      <w:r w:rsidR="007646DA">
        <w:t>jenog financijskog plana za 20</w:t>
      </w:r>
      <w:r w:rsidR="00061761">
        <w:t>20</w:t>
      </w:r>
      <w:r w:rsidR="00891F3A">
        <w:t xml:space="preserve"> </w:t>
      </w:r>
      <w:r>
        <w:t xml:space="preserve">. nastala su većim dijelom zbog planiranja novih projektnih aktivnost </w:t>
      </w:r>
      <w:proofErr w:type="spellStart"/>
      <w:r>
        <w:t>Erasmus</w:t>
      </w:r>
      <w:proofErr w:type="spellEnd"/>
      <w:r>
        <w:t>+ kao i ostalih projektnih aktivnosti (Škola jednakih mogućnosti, Školska shema za voće i dr.)</w:t>
      </w:r>
      <w:r w:rsidR="00061761">
        <w:t>.</w:t>
      </w:r>
    </w:p>
    <w:p w:rsidR="00715042" w:rsidRDefault="00715042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</w:p>
    <w:p w:rsidR="00715042" w:rsidRDefault="00715042" w:rsidP="000A5DCA">
      <w:pPr>
        <w:spacing w:line="360" w:lineRule="auto"/>
        <w:jc w:val="both"/>
      </w:pPr>
    </w:p>
    <w:p w:rsidR="004C1580" w:rsidRPr="00A23D60" w:rsidRDefault="00B343D5" w:rsidP="000A5DCA">
      <w:pPr>
        <w:spacing w:line="360" w:lineRule="auto"/>
        <w:jc w:val="both"/>
      </w:pPr>
      <w:r w:rsidRPr="00A23D60">
        <w:tab/>
      </w:r>
      <w:r w:rsidRPr="00A23D60">
        <w:tab/>
      </w:r>
      <w:r w:rsidRPr="00A23D60">
        <w:tab/>
      </w:r>
      <w:r w:rsidRPr="00A23D60">
        <w:tab/>
      </w:r>
      <w:r w:rsidRPr="00A23D60">
        <w:tab/>
      </w:r>
      <w:r w:rsidR="00F57CDE" w:rsidRPr="00A23D60">
        <w:tab/>
      </w:r>
      <w:r w:rsidR="008F0A91">
        <w:tab/>
      </w:r>
      <w:r w:rsidR="001132A7">
        <w:tab/>
      </w:r>
      <w:r w:rsidR="00944B7D">
        <w:t>Predsjednik Školskog odbora</w:t>
      </w:r>
      <w:r w:rsidR="00EA4902">
        <w:t>:</w:t>
      </w:r>
    </w:p>
    <w:p w:rsidR="00F57CDE" w:rsidRPr="00A23D60" w:rsidRDefault="00F57CDE" w:rsidP="00BE5E03">
      <w:pPr>
        <w:spacing w:line="360" w:lineRule="auto"/>
      </w:pPr>
    </w:p>
    <w:p w:rsidR="00B343D5" w:rsidRPr="00A23D60" w:rsidRDefault="004C1580" w:rsidP="00BE5E03">
      <w:pPr>
        <w:spacing w:line="360" w:lineRule="auto"/>
      </w:pPr>
      <w:r w:rsidRPr="00A23D60">
        <w:tab/>
      </w:r>
      <w:r w:rsidRPr="00A23D60">
        <w:tab/>
      </w:r>
      <w:r w:rsidRPr="00A23D60">
        <w:tab/>
      </w:r>
      <w:r w:rsidRPr="00A23D60">
        <w:tab/>
      </w:r>
      <w:r w:rsidR="008F0A91">
        <w:tab/>
      </w:r>
      <w:r w:rsidR="008F0A91">
        <w:tab/>
      </w:r>
      <w:r w:rsidR="00BC0900">
        <w:tab/>
      </w:r>
      <w:r w:rsidR="00944B7D">
        <w:tab/>
        <w:t>Elvis Novak, dipl. ing.</w:t>
      </w:r>
      <w:r w:rsidR="00B343D5" w:rsidRPr="00A23D60">
        <w:tab/>
      </w:r>
      <w:r w:rsidR="00B343D5" w:rsidRPr="00A23D60">
        <w:tab/>
      </w:r>
      <w:r w:rsidR="00B343D5" w:rsidRPr="00A23D60">
        <w:tab/>
      </w:r>
      <w:r w:rsidR="00B343D5" w:rsidRPr="00A23D60">
        <w:tab/>
      </w:r>
      <w:r w:rsidR="00B343D5" w:rsidRPr="00A23D60">
        <w:tab/>
      </w:r>
    </w:p>
    <w:sectPr w:rsidR="00B343D5" w:rsidRPr="00A23D60" w:rsidSect="00B54892">
      <w:pgSz w:w="11906" w:h="16838"/>
      <w:pgMar w:top="79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46FD5"/>
    <w:multiLevelType w:val="hybridMultilevel"/>
    <w:tmpl w:val="C5422536"/>
    <w:lvl w:ilvl="0" w:tplc="C6344F3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930DB"/>
    <w:multiLevelType w:val="hybridMultilevel"/>
    <w:tmpl w:val="FFA64C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14F1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C0"/>
    <w:rsid w:val="00010F3A"/>
    <w:rsid w:val="00016F00"/>
    <w:rsid w:val="0004097D"/>
    <w:rsid w:val="00047BAA"/>
    <w:rsid w:val="00061761"/>
    <w:rsid w:val="00061ABD"/>
    <w:rsid w:val="00062555"/>
    <w:rsid w:val="0007742C"/>
    <w:rsid w:val="000804B0"/>
    <w:rsid w:val="00097FDA"/>
    <w:rsid w:val="000A2E89"/>
    <w:rsid w:val="000A5DCA"/>
    <w:rsid w:val="000B5B4E"/>
    <w:rsid w:val="000B5B5B"/>
    <w:rsid w:val="001132A7"/>
    <w:rsid w:val="0014006E"/>
    <w:rsid w:val="00151F56"/>
    <w:rsid w:val="00165088"/>
    <w:rsid w:val="00194141"/>
    <w:rsid w:val="00195094"/>
    <w:rsid w:val="001A0C50"/>
    <w:rsid w:val="001A6F16"/>
    <w:rsid w:val="001C3F97"/>
    <w:rsid w:val="001E5799"/>
    <w:rsid w:val="001F53A9"/>
    <w:rsid w:val="00221C8A"/>
    <w:rsid w:val="00234270"/>
    <w:rsid w:val="0024530E"/>
    <w:rsid w:val="00271339"/>
    <w:rsid w:val="00276919"/>
    <w:rsid w:val="00281368"/>
    <w:rsid w:val="00285DD7"/>
    <w:rsid w:val="00297777"/>
    <w:rsid w:val="002A1AAE"/>
    <w:rsid w:val="002B4036"/>
    <w:rsid w:val="002B589F"/>
    <w:rsid w:val="002C5A24"/>
    <w:rsid w:val="002D5EAA"/>
    <w:rsid w:val="002E25C7"/>
    <w:rsid w:val="002E3241"/>
    <w:rsid w:val="00334085"/>
    <w:rsid w:val="00357BC8"/>
    <w:rsid w:val="00375C0E"/>
    <w:rsid w:val="0037779F"/>
    <w:rsid w:val="00395922"/>
    <w:rsid w:val="00395A29"/>
    <w:rsid w:val="003A47D3"/>
    <w:rsid w:val="003C6ECD"/>
    <w:rsid w:val="003D45CB"/>
    <w:rsid w:val="003E2850"/>
    <w:rsid w:val="004048EC"/>
    <w:rsid w:val="00410395"/>
    <w:rsid w:val="00425FDC"/>
    <w:rsid w:val="00436B37"/>
    <w:rsid w:val="00441D5B"/>
    <w:rsid w:val="0044497D"/>
    <w:rsid w:val="00444E00"/>
    <w:rsid w:val="00446A4E"/>
    <w:rsid w:val="00457362"/>
    <w:rsid w:val="004861BB"/>
    <w:rsid w:val="004962A5"/>
    <w:rsid w:val="004A09FC"/>
    <w:rsid w:val="004C11CA"/>
    <w:rsid w:val="004C1580"/>
    <w:rsid w:val="004F1CA0"/>
    <w:rsid w:val="004F2C4D"/>
    <w:rsid w:val="004F699D"/>
    <w:rsid w:val="0050334C"/>
    <w:rsid w:val="00523A8A"/>
    <w:rsid w:val="005310AA"/>
    <w:rsid w:val="00531FD6"/>
    <w:rsid w:val="00544765"/>
    <w:rsid w:val="00545BE7"/>
    <w:rsid w:val="005606DE"/>
    <w:rsid w:val="005706D5"/>
    <w:rsid w:val="00586564"/>
    <w:rsid w:val="00591C54"/>
    <w:rsid w:val="005A1746"/>
    <w:rsid w:val="005A3EBA"/>
    <w:rsid w:val="005B314B"/>
    <w:rsid w:val="005D0CB4"/>
    <w:rsid w:val="00607BD3"/>
    <w:rsid w:val="0061587C"/>
    <w:rsid w:val="00621EE8"/>
    <w:rsid w:val="006411F0"/>
    <w:rsid w:val="00641481"/>
    <w:rsid w:val="006432AF"/>
    <w:rsid w:val="0065347A"/>
    <w:rsid w:val="006543C0"/>
    <w:rsid w:val="0066007D"/>
    <w:rsid w:val="00664131"/>
    <w:rsid w:val="00674241"/>
    <w:rsid w:val="00677CD7"/>
    <w:rsid w:val="00690D97"/>
    <w:rsid w:val="0069353F"/>
    <w:rsid w:val="006B6B08"/>
    <w:rsid w:val="006D34C2"/>
    <w:rsid w:val="006E0E66"/>
    <w:rsid w:val="006E174B"/>
    <w:rsid w:val="006E44C6"/>
    <w:rsid w:val="006E487D"/>
    <w:rsid w:val="006F2FF1"/>
    <w:rsid w:val="00706B75"/>
    <w:rsid w:val="00712326"/>
    <w:rsid w:val="00715042"/>
    <w:rsid w:val="00730F6F"/>
    <w:rsid w:val="007349A5"/>
    <w:rsid w:val="00746B92"/>
    <w:rsid w:val="007646DA"/>
    <w:rsid w:val="007768A3"/>
    <w:rsid w:val="00781416"/>
    <w:rsid w:val="00781461"/>
    <w:rsid w:val="007A5C66"/>
    <w:rsid w:val="007A6D33"/>
    <w:rsid w:val="007B61F1"/>
    <w:rsid w:val="007D5506"/>
    <w:rsid w:val="008117E5"/>
    <w:rsid w:val="0081365E"/>
    <w:rsid w:val="00824A9C"/>
    <w:rsid w:val="008254A5"/>
    <w:rsid w:val="00837C7B"/>
    <w:rsid w:val="00842E25"/>
    <w:rsid w:val="0085377F"/>
    <w:rsid w:val="00856AF3"/>
    <w:rsid w:val="008600B0"/>
    <w:rsid w:val="00891F3A"/>
    <w:rsid w:val="0089665B"/>
    <w:rsid w:val="008A0102"/>
    <w:rsid w:val="008A569E"/>
    <w:rsid w:val="008A7D77"/>
    <w:rsid w:val="008B1D63"/>
    <w:rsid w:val="008D0D65"/>
    <w:rsid w:val="008E1010"/>
    <w:rsid w:val="008F024E"/>
    <w:rsid w:val="008F0A91"/>
    <w:rsid w:val="00900DFA"/>
    <w:rsid w:val="009261FC"/>
    <w:rsid w:val="00926D0E"/>
    <w:rsid w:val="00933315"/>
    <w:rsid w:val="00941CEF"/>
    <w:rsid w:val="00944B7D"/>
    <w:rsid w:val="00963245"/>
    <w:rsid w:val="0096364D"/>
    <w:rsid w:val="00985CBC"/>
    <w:rsid w:val="00986EA4"/>
    <w:rsid w:val="00995E97"/>
    <w:rsid w:val="00996C60"/>
    <w:rsid w:val="009A12CF"/>
    <w:rsid w:val="009A3D67"/>
    <w:rsid w:val="009A57CE"/>
    <w:rsid w:val="009D040F"/>
    <w:rsid w:val="009D5955"/>
    <w:rsid w:val="00A02D5C"/>
    <w:rsid w:val="00A13999"/>
    <w:rsid w:val="00A15A0E"/>
    <w:rsid w:val="00A23D60"/>
    <w:rsid w:val="00A25B3C"/>
    <w:rsid w:val="00A30043"/>
    <w:rsid w:val="00A33528"/>
    <w:rsid w:val="00A40BCB"/>
    <w:rsid w:val="00A65530"/>
    <w:rsid w:val="00A908D2"/>
    <w:rsid w:val="00AF1570"/>
    <w:rsid w:val="00AF6133"/>
    <w:rsid w:val="00B0257C"/>
    <w:rsid w:val="00B12BC3"/>
    <w:rsid w:val="00B1563F"/>
    <w:rsid w:val="00B1755B"/>
    <w:rsid w:val="00B343D5"/>
    <w:rsid w:val="00B418A0"/>
    <w:rsid w:val="00B54892"/>
    <w:rsid w:val="00B620A3"/>
    <w:rsid w:val="00B65338"/>
    <w:rsid w:val="00B74A90"/>
    <w:rsid w:val="00B82226"/>
    <w:rsid w:val="00B978A4"/>
    <w:rsid w:val="00BA07C0"/>
    <w:rsid w:val="00BA3335"/>
    <w:rsid w:val="00BA420B"/>
    <w:rsid w:val="00BC0900"/>
    <w:rsid w:val="00BC792F"/>
    <w:rsid w:val="00BD18CC"/>
    <w:rsid w:val="00BD2E10"/>
    <w:rsid w:val="00BE5E03"/>
    <w:rsid w:val="00C20E61"/>
    <w:rsid w:val="00C2351F"/>
    <w:rsid w:val="00C239B2"/>
    <w:rsid w:val="00C25B04"/>
    <w:rsid w:val="00C315A3"/>
    <w:rsid w:val="00C613EF"/>
    <w:rsid w:val="00C62E7C"/>
    <w:rsid w:val="00C9239D"/>
    <w:rsid w:val="00C92651"/>
    <w:rsid w:val="00C92785"/>
    <w:rsid w:val="00CA160B"/>
    <w:rsid w:val="00CA309D"/>
    <w:rsid w:val="00CA70EF"/>
    <w:rsid w:val="00CC3776"/>
    <w:rsid w:val="00CC4D4F"/>
    <w:rsid w:val="00CF1C9C"/>
    <w:rsid w:val="00CF2C11"/>
    <w:rsid w:val="00D03810"/>
    <w:rsid w:val="00D05834"/>
    <w:rsid w:val="00D24CE0"/>
    <w:rsid w:val="00D32702"/>
    <w:rsid w:val="00D35743"/>
    <w:rsid w:val="00D5272B"/>
    <w:rsid w:val="00D54259"/>
    <w:rsid w:val="00D65778"/>
    <w:rsid w:val="00D87AA2"/>
    <w:rsid w:val="00D9086F"/>
    <w:rsid w:val="00DA38BB"/>
    <w:rsid w:val="00DB029C"/>
    <w:rsid w:val="00DD24CC"/>
    <w:rsid w:val="00DE0B8C"/>
    <w:rsid w:val="00DF28AB"/>
    <w:rsid w:val="00E11299"/>
    <w:rsid w:val="00E140D5"/>
    <w:rsid w:val="00E326D1"/>
    <w:rsid w:val="00E36A48"/>
    <w:rsid w:val="00E37443"/>
    <w:rsid w:val="00E452AE"/>
    <w:rsid w:val="00E46812"/>
    <w:rsid w:val="00E9416B"/>
    <w:rsid w:val="00EA4902"/>
    <w:rsid w:val="00EA74DC"/>
    <w:rsid w:val="00EB2F0E"/>
    <w:rsid w:val="00EB5FEC"/>
    <w:rsid w:val="00EB6766"/>
    <w:rsid w:val="00EC7CC0"/>
    <w:rsid w:val="00ED5BBA"/>
    <w:rsid w:val="00EE69A2"/>
    <w:rsid w:val="00F01075"/>
    <w:rsid w:val="00F04DC4"/>
    <w:rsid w:val="00F11E05"/>
    <w:rsid w:val="00F21BF0"/>
    <w:rsid w:val="00F57CDE"/>
    <w:rsid w:val="00F6458A"/>
    <w:rsid w:val="00F64B30"/>
    <w:rsid w:val="00F6763C"/>
    <w:rsid w:val="00F763D1"/>
    <w:rsid w:val="00F81765"/>
    <w:rsid w:val="00F83F6A"/>
    <w:rsid w:val="00F971DB"/>
    <w:rsid w:val="00FD0CFD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C10F9"/>
  <w15:docId w15:val="{ECA1D8CE-B2D4-4ACE-BD07-E6608683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5B"/>
    <w:rPr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locked/>
    <w:rsid w:val="00EC7C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99"/>
    <w:qFormat/>
    <w:rsid w:val="0089665B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99"/>
    <w:locked/>
    <w:rsid w:val="0089665B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uiPriority w:val="99"/>
    <w:qFormat/>
    <w:rsid w:val="0089665B"/>
    <w:rPr>
      <w:b/>
      <w:bCs/>
    </w:rPr>
  </w:style>
  <w:style w:type="character" w:styleId="Istaknuto">
    <w:name w:val="Emphasis"/>
    <w:uiPriority w:val="99"/>
    <w:qFormat/>
    <w:rsid w:val="0089665B"/>
    <w:rPr>
      <w:i/>
      <w:iCs/>
    </w:rPr>
  </w:style>
  <w:style w:type="paragraph" w:styleId="StandardWeb">
    <w:name w:val="Normal (Web)"/>
    <w:basedOn w:val="Normal"/>
    <w:uiPriority w:val="99"/>
    <w:semiHidden/>
    <w:rsid w:val="00E326D1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99"/>
    <w:rsid w:val="00641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5A17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F6458A"/>
    <w:rPr>
      <w:sz w:val="2"/>
      <w:szCs w:val="2"/>
    </w:rPr>
  </w:style>
  <w:style w:type="paragraph" w:styleId="Odlomakpopisa">
    <w:name w:val="List Paragraph"/>
    <w:basedOn w:val="Normal"/>
    <w:uiPriority w:val="34"/>
    <w:qFormat/>
    <w:rsid w:val="0065347A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EC7CC0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76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976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1976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7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C782-9AFE-4E3E-89CF-8235BA65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Jaret</dc:creator>
  <cp:lastModifiedBy>Profesor</cp:lastModifiedBy>
  <cp:revision>4</cp:revision>
  <cp:lastPrinted>2019-11-07T11:30:00Z</cp:lastPrinted>
  <dcterms:created xsi:type="dcterms:W3CDTF">2020-12-23T10:12:00Z</dcterms:created>
  <dcterms:modified xsi:type="dcterms:W3CDTF">2020-12-23T10:53:00Z</dcterms:modified>
</cp:coreProperties>
</file>